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4.xml" ContentType="application/vnd.openxmlformats-officedocument.customXmlProperties+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body>
    <w:p xmlns:wp14="http://schemas.microsoft.com/office/word/2010/wordml" w:rsidRPr="00603CD6" w:rsidR="00053333" w:rsidP="4F0B86BB" w:rsidRDefault="0083355F" w14:paraId="29D6B04F" wp14:textId="448B8332">
      <w:pPr>
        <w:pStyle w:val="Normal"/>
        <w:widowControl w:val="0"/>
        <w:autoSpaceDE w:val="0"/>
        <w:autoSpaceDN w:val="0"/>
        <w:ind w:left="0"/>
      </w:pPr>
      <w:r w:rsidR="00064491">
        <w:rPr/>
        <w:t xml:space="preserve"> </w:t>
      </w:r>
      <w:r w:rsidR="16B0C376">
        <w:drawing>
          <wp:inline xmlns:wp14="http://schemas.microsoft.com/office/word/2010/wordprocessingDrawing" wp14:editId="62BCBBAA" wp14:anchorId="0DD4E970">
            <wp:extent cx="1583176" cy="874189"/>
            <wp:effectExtent l="0" t="0" r="0" b="0"/>
            <wp:docPr id="190740824" name="" title=""/>
            <wp:cNvGraphicFramePr>
              <a:graphicFrameLocks noChangeAspect="1"/>
            </wp:cNvGraphicFramePr>
            <a:graphic>
              <a:graphicData uri="http://schemas.openxmlformats.org/drawingml/2006/picture">
                <pic:pic>
                  <pic:nvPicPr>
                    <pic:cNvPr id="0" name=""/>
                    <pic:cNvPicPr/>
                  </pic:nvPicPr>
                  <pic:blipFill>
                    <a:blip r:embed="Rfbbf90417d5647a6">
                      <a:extLst>
                        <a:ext xmlns:a="http://schemas.openxmlformats.org/drawingml/2006/main" uri="{28A0092B-C50C-407E-A947-70E740481C1C}">
                          <a14:useLocalDpi val="0"/>
                        </a:ext>
                      </a:extLst>
                    </a:blip>
                    <a:stretch>
                      <a:fillRect/>
                    </a:stretch>
                  </pic:blipFill>
                  <pic:spPr>
                    <a:xfrm>
                      <a:off x="0" y="0"/>
                      <a:ext cx="1583176" cy="874189"/>
                    </a:xfrm>
                    <a:prstGeom prst="rect">
                      <a:avLst/>
                    </a:prstGeom>
                  </pic:spPr>
                </pic:pic>
              </a:graphicData>
            </a:graphic>
          </wp:inline>
        </w:drawing>
      </w:r>
      <w:r w:rsidR="598EB82F">
        <w:drawing>
          <wp:inline xmlns:wp14="http://schemas.microsoft.com/office/word/2010/wordprocessingDrawing" wp14:editId="25177573" wp14:anchorId="2F8619C5">
            <wp:extent cx="1812404" cy="660995"/>
            <wp:effectExtent l="0" t="0" r="0" b="0"/>
            <wp:docPr id="2135148249" name="" title=""/>
            <wp:cNvGraphicFramePr>
              <a:graphicFrameLocks noChangeAspect="1"/>
            </wp:cNvGraphicFramePr>
            <a:graphic>
              <a:graphicData uri="http://schemas.openxmlformats.org/drawingml/2006/picture">
                <pic:pic>
                  <pic:nvPicPr>
                    <pic:cNvPr id="0" name=""/>
                    <pic:cNvPicPr/>
                  </pic:nvPicPr>
                  <pic:blipFill>
                    <a:blip r:embed="Re54f38ea369e4a9f">
                      <a:extLst>
                        <a:ext xmlns:a="http://schemas.openxmlformats.org/drawingml/2006/main" uri="{28A0092B-C50C-407E-A947-70E740481C1C}">
                          <a14:useLocalDpi val="0"/>
                        </a:ext>
                      </a:extLst>
                    </a:blip>
                    <a:stretch>
                      <a:fillRect/>
                    </a:stretch>
                  </pic:blipFill>
                  <pic:spPr>
                    <a:xfrm>
                      <a:off x="0" y="0"/>
                      <a:ext cx="1812404" cy="660995"/>
                    </a:xfrm>
                    <a:prstGeom prst="rect">
                      <a:avLst/>
                    </a:prstGeom>
                  </pic:spPr>
                </pic:pic>
              </a:graphicData>
            </a:graphic>
          </wp:inline>
        </w:drawing>
      </w:r>
    </w:p>
    <w:p xmlns:wp14="http://schemas.microsoft.com/office/word/2010/wordml" w:rsidRPr="00603CD6" w:rsidR="00053333" w:rsidP="00053333" w:rsidRDefault="00053333" w14:paraId="672A6659" wp14:textId="77777777">
      <w:pPr>
        <w:widowControl w:val="0"/>
        <w:autoSpaceDE w:val="0"/>
        <w:autoSpaceDN w:val="0"/>
        <w:spacing w:before="8"/>
        <w:ind w:left="2626"/>
        <w:rPr>
          <w:rFonts w:ascii="Times New Roman" w:hAnsi="Verdana" w:eastAsia="Verdana" w:cs="Verdana"/>
          <w:sz w:val="7"/>
          <w:szCs w:val="20"/>
        </w:rPr>
      </w:pPr>
    </w:p>
    <w:p xmlns:wp14="http://schemas.microsoft.com/office/word/2010/wordml" w:rsidRPr="00603CD6" w:rsidR="00053333" w:rsidP="00053333" w:rsidRDefault="0083355F" w14:paraId="0A37501D" wp14:textId="13D3ECB3">
      <w:pPr>
        <w:widowControl w:val="0"/>
        <w:autoSpaceDE w:val="0"/>
        <w:autoSpaceDN w:val="0"/>
      </w:pPr>
    </w:p>
    <w:p xmlns:wp14="http://schemas.microsoft.com/office/word/2010/wordml" w:rsidR="00053333" w:rsidP="00A7572F" w:rsidRDefault="00053333" w14:paraId="5DAB6C7B" wp14:textId="77777777">
      <w:pPr>
        <w:rPr>
          <w:noProof/>
        </w:rPr>
      </w:pPr>
    </w:p>
    <w:p xmlns:wp14="http://schemas.microsoft.com/office/word/2010/wordml" w:rsidR="002D4750" w:rsidP="00A7572F" w:rsidRDefault="002D4750" w14:paraId="02EB378F" wp14:textId="77777777"/>
    <w:p xmlns:wp14="http://schemas.microsoft.com/office/word/2010/wordml" w:rsidRPr="00A7572F" w:rsidR="00A7572F" w:rsidP="00A7572F" w:rsidRDefault="00A7572F" w14:paraId="6A05A809" wp14:textId="77777777">
      <w:pPr>
        <w:rPr>
          <w:vanish/>
        </w:rPr>
      </w:pPr>
    </w:p>
    <w:tbl>
      <w:tblPr>
        <w:tblW w:w="10065"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10065"/>
      </w:tblGrid>
      <w:tr xmlns:wp14="http://schemas.microsoft.com/office/word/2010/wordml" w:rsidRPr="0073213A" w:rsidR="0073213A" w:rsidTr="5025072E" w14:paraId="70CC5938" wp14:textId="77777777">
        <w:tc>
          <w:tcPr>
            <w:tcW w:w="10065" w:type="dxa"/>
            <w:shd w:val="clear" w:color="auto" w:fill="C6D9F1"/>
            <w:tcMar/>
          </w:tcPr>
          <w:p w:rsidRPr="001968C3" w:rsidR="00E54ADD" w:rsidP="00E54ADD" w:rsidRDefault="00E54ADD" w14:paraId="03D4313D" wp14:textId="77777777">
            <w:pPr>
              <w:autoSpaceDE w:val="0"/>
              <w:autoSpaceDN w:val="0"/>
              <w:adjustRightInd w:val="0"/>
              <w:spacing w:before="240" w:after="240"/>
              <w:ind w:left="567" w:right="567"/>
              <w:jc w:val="center"/>
              <w:rPr>
                <w:rFonts w:cs="Arial"/>
                <w:b/>
                <w:iCs/>
              </w:rPr>
            </w:pPr>
            <w:r w:rsidRPr="001968C3">
              <w:rPr>
                <w:rFonts w:cs="Arial"/>
                <w:b/>
                <w:iCs/>
              </w:rPr>
              <w:t>Programme régional</w:t>
            </w:r>
            <w:r w:rsidR="00B82160">
              <w:rPr>
                <w:rFonts w:cs="Arial"/>
                <w:b/>
                <w:iCs/>
              </w:rPr>
              <w:t xml:space="preserve"> (PR)</w:t>
            </w:r>
            <w:r w:rsidRPr="001968C3">
              <w:rPr>
                <w:rFonts w:cs="Arial"/>
                <w:b/>
                <w:iCs/>
              </w:rPr>
              <w:t xml:space="preserve"> FEDER-FSE + d’Ile-de-France </w:t>
            </w:r>
          </w:p>
          <w:p w:rsidRPr="001968C3" w:rsidR="00E54ADD" w:rsidP="00E54ADD" w:rsidRDefault="00E54ADD" w14:paraId="7991DEB7" wp14:textId="77777777">
            <w:pPr>
              <w:autoSpaceDE w:val="0"/>
              <w:autoSpaceDN w:val="0"/>
              <w:adjustRightInd w:val="0"/>
              <w:spacing w:before="240" w:after="240"/>
              <w:ind w:left="567" w:right="567"/>
              <w:jc w:val="center"/>
              <w:rPr>
                <w:rFonts w:cs="Arial"/>
                <w:b/>
                <w:iCs/>
              </w:rPr>
            </w:pPr>
            <w:r w:rsidRPr="001968C3">
              <w:rPr>
                <w:rFonts w:cs="Arial"/>
                <w:b/>
                <w:iCs/>
              </w:rPr>
              <w:t>2021-2027</w:t>
            </w:r>
          </w:p>
          <w:p w:rsidRPr="001968C3" w:rsidR="00E54ADD" w:rsidP="00E54ADD" w:rsidRDefault="00E54ADD" w14:paraId="2D5F7861" wp14:textId="77777777">
            <w:pPr>
              <w:autoSpaceDE w:val="0"/>
              <w:autoSpaceDN w:val="0"/>
              <w:adjustRightInd w:val="0"/>
              <w:spacing w:before="240" w:after="240"/>
              <w:ind w:left="567" w:right="567"/>
              <w:jc w:val="center"/>
              <w:rPr>
                <w:rFonts w:cs="Arial"/>
                <w:b/>
                <w:iCs/>
              </w:rPr>
            </w:pPr>
            <w:r w:rsidRPr="001968C3">
              <w:rPr>
                <w:rFonts w:cs="Arial"/>
                <w:b/>
                <w:iCs/>
              </w:rPr>
              <w:t>ORGANISME INTERMEDIAIRE REGIONAL</w:t>
            </w:r>
            <w:r w:rsidR="00B82160">
              <w:rPr>
                <w:rFonts w:cs="Arial"/>
                <w:b/>
                <w:iCs/>
              </w:rPr>
              <w:t xml:space="preserve"> (OIR)</w:t>
            </w:r>
          </w:p>
          <w:p w:rsidR="00377062" w:rsidP="00E54ADD" w:rsidRDefault="00E54ADD" w14:paraId="52154AF5" wp14:textId="0D58BEC3">
            <w:pPr>
              <w:autoSpaceDE w:val="0"/>
              <w:autoSpaceDN w:val="0"/>
              <w:adjustRightInd w:val="0"/>
              <w:spacing w:before="240"/>
              <w:ind w:left="567" w:right="567"/>
              <w:jc w:val="center"/>
              <w:rPr>
                <w:rFonts w:cs="Arial"/>
              </w:rPr>
            </w:pPr>
            <w:r w:rsidRPr="5025072E" w:rsidR="00E54ADD">
              <w:rPr>
                <w:rFonts w:cs="Arial"/>
              </w:rPr>
              <w:t>Priorité</w:t>
            </w:r>
            <w:r w:rsidRPr="5025072E" w:rsidR="00B82160">
              <w:rPr>
                <w:rFonts w:cs="Arial"/>
              </w:rPr>
              <w:t xml:space="preserve"> </w:t>
            </w:r>
            <w:r w:rsidRPr="5025072E" w:rsidR="00E54ADD">
              <w:rPr>
                <w:rFonts w:cs="Arial"/>
              </w:rPr>
              <w:t xml:space="preserve">: 4. / Objectif </w:t>
            </w:r>
            <w:r w:rsidRPr="5025072E" w:rsidR="00E54ADD">
              <w:rPr>
                <w:rFonts w:cs="Arial"/>
              </w:rPr>
              <w:t>spécifique</w:t>
            </w:r>
            <w:r w:rsidRPr="5025072E" w:rsidR="00E81ABD">
              <w:rPr>
                <w:rFonts w:cs="Arial"/>
              </w:rPr>
              <w:t xml:space="preserve"> </w:t>
            </w:r>
            <w:r w:rsidRPr="5025072E" w:rsidR="00E54ADD">
              <w:rPr>
                <w:rFonts w:cs="Arial"/>
              </w:rPr>
              <w:t>:</w:t>
            </w:r>
            <w:r w:rsidRPr="5025072E" w:rsidR="00E54ADD">
              <w:rPr>
                <w:rFonts w:cs="Arial"/>
              </w:rPr>
              <w:t xml:space="preserve"> ESO4.6. :</w:t>
            </w:r>
          </w:p>
          <w:p w:rsidRPr="001968C3" w:rsidR="00E54ADD" w:rsidP="00E54ADD" w:rsidRDefault="00E54ADD" w14:paraId="0F909013" wp14:textId="77777777">
            <w:pPr>
              <w:autoSpaceDE w:val="0"/>
              <w:autoSpaceDN w:val="0"/>
              <w:adjustRightInd w:val="0"/>
              <w:spacing w:before="240"/>
              <w:ind w:left="567" w:right="567"/>
              <w:jc w:val="center"/>
              <w:rPr>
                <w:rFonts w:cs="Arial"/>
                <w:b/>
              </w:rPr>
            </w:pPr>
            <w:r w:rsidRPr="001968C3">
              <w:rPr>
                <w:rFonts w:cs="Arial"/>
                <w:b/>
                <w:iCs/>
              </w:rPr>
              <w:t>Appel à projets « </w:t>
            </w:r>
            <w:r w:rsidRPr="001968C3">
              <w:rPr>
                <w:rFonts w:cs="Arial"/>
                <w:b/>
              </w:rPr>
              <w:t>Lutte contre le décrochage scolaire »</w:t>
            </w:r>
          </w:p>
          <w:p w:rsidRPr="001968C3" w:rsidR="00E54ADD" w:rsidP="00E54ADD" w:rsidRDefault="00E54ADD" w14:paraId="3B745791" wp14:textId="77777777">
            <w:pPr>
              <w:autoSpaceDE w:val="0"/>
              <w:autoSpaceDN w:val="0"/>
              <w:adjustRightInd w:val="0"/>
              <w:spacing w:after="240"/>
              <w:ind w:left="567" w:right="567"/>
              <w:jc w:val="center"/>
              <w:rPr>
                <w:rFonts w:cs="Arial"/>
                <w:b/>
                <w:iCs/>
              </w:rPr>
            </w:pPr>
            <w:r w:rsidRPr="001968C3">
              <w:rPr>
                <w:rFonts w:cs="Arial"/>
                <w:b/>
                <w:iCs/>
              </w:rPr>
              <w:t>______________</w:t>
            </w:r>
          </w:p>
          <w:p w:rsidRPr="00E54ADD" w:rsidR="0073213A" w:rsidP="00E54ADD" w:rsidRDefault="00E54ADD" w14:paraId="3545D0CF" wp14:textId="77777777">
            <w:pPr>
              <w:autoSpaceDE w:val="0"/>
              <w:autoSpaceDN w:val="0"/>
              <w:adjustRightInd w:val="0"/>
              <w:spacing w:before="240" w:after="240"/>
              <w:ind w:left="567" w:right="567"/>
              <w:jc w:val="center"/>
              <w:rPr>
                <w:rFonts w:cs="Arial"/>
                <w:b/>
                <w:bCs/>
                <w:sz w:val="28"/>
                <w:szCs w:val="32"/>
              </w:rPr>
            </w:pPr>
            <w:r>
              <w:rPr>
                <w:rFonts w:cs="Arial"/>
                <w:b/>
                <w:bCs/>
              </w:rPr>
              <w:t>ANNEXE 1</w:t>
            </w:r>
            <w:r w:rsidRPr="001968C3">
              <w:rPr>
                <w:rFonts w:cs="Arial"/>
                <w:b/>
                <w:bCs/>
              </w:rPr>
              <w:t> : </w:t>
            </w:r>
            <w:r>
              <w:rPr>
                <w:rFonts w:cs="Arial"/>
              </w:rPr>
              <w:t>cadre réglementaire</w:t>
            </w:r>
            <w:r w:rsidRPr="001968C3">
              <w:rPr>
                <w:rFonts w:cs="Arial"/>
              </w:rPr>
              <w:t xml:space="preserve"> </w:t>
            </w:r>
          </w:p>
        </w:tc>
      </w:tr>
    </w:tbl>
    <w:p xmlns:wp14="http://schemas.microsoft.com/office/word/2010/wordml" w:rsidR="0073213A" w:rsidP="0073213A" w:rsidRDefault="0073213A" w14:paraId="5A39BBE3" wp14:textId="77777777">
      <w:pPr>
        <w:rPr>
          <w:rFonts w:ascii="Times New Roman" w:hAnsi="Times New Roman"/>
        </w:rPr>
      </w:pPr>
    </w:p>
    <w:p xmlns:wp14="http://schemas.microsoft.com/office/word/2010/wordml" w:rsidR="00A73D15" w:rsidP="00A73D15" w:rsidRDefault="00A73D15" w14:paraId="5F3A17FF" wp14:textId="77777777">
      <w:pPr>
        <w:spacing w:after="225"/>
      </w:pPr>
      <w:r>
        <w:t xml:space="preserve">Le présent appel à projet s’inscrit notamment dans les obligations issues des textes suivants :  </w:t>
      </w:r>
    </w:p>
    <w:p xmlns:wp14="http://schemas.microsoft.com/office/word/2010/wordml" w:rsidR="00A73D15" w:rsidP="00A73D15" w:rsidRDefault="00A73D15" w14:paraId="12D71859" wp14:textId="77777777">
      <w:pPr>
        <w:numPr>
          <w:ilvl w:val="0"/>
          <w:numId w:val="18"/>
        </w:numPr>
        <w:spacing w:after="5" w:line="249" w:lineRule="auto"/>
        <w:ind w:left="0" w:hanging="360"/>
        <w:jc w:val="both"/>
      </w:pPr>
      <w:hyperlink r:id="rId17">
        <w:r>
          <w:rPr>
            <w:color w:val="0000FF"/>
            <w:u w:val="single" w:color="0000FF"/>
          </w:rPr>
          <w:t>Règlement (UE) 2021/1060</w:t>
        </w:r>
      </w:hyperlink>
      <w:hyperlink r:id="rId18">
        <w:r>
          <w:t xml:space="preserve"> </w:t>
        </w:r>
      </w:hyperlink>
      <w:r>
        <w:t xml:space="preserve">du Parlement européen et du Conseil du 24 juin 2021, portant dispositions communes (dit RPDC) relatives aux fonds européens structurels et d'investissement (FESI) et établissant les règles financières applicables à ces Fonds, notamment ses articles 28 à 30 relatifs au développement territorial intégré et aux investissements territoriaux intégrés (ITI).  </w:t>
      </w:r>
    </w:p>
    <w:p xmlns:wp14="http://schemas.microsoft.com/office/word/2010/wordml" w:rsidRPr="00A73D15" w:rsidR="00A73D15" w:rsidP="00A73D15" w:rsidRDefault="00A73D15" w14:paraId="0A6959E7" wp14:textId="77777777">
      <w:pPr>
        <w:spacing w:after="19" w:line="259" w:lineRule="auto"/>
        <w:rPr>
          <w:sz w:val="16"/>
          <w:szCs w:val="6"/>
        </w:rPr>
      </w:pPr>
      <w:r w:rsidRPr="00A73D15">
        <w:rPr>
          <w:sz w:val="16"/>
          <w:szCs w:val="6"/>
        </w:rPr>
        <w:t xml:space="preserve"> </w:t>
      </w:r>
    </w:p>
    <w:p xmlns:wp14="http://schemas.microsoft.com/office/word/2010/wordml" w:rsidR="00A73D15" w:rsidP="00A73D15" w:rsidRDefault="00A73D15" w14:paraId="5B40CC2C" wp14:textId="77777777">
      <w:pPr>
        <w:numPr>
          <w:ilvl w:val="0"/>
          <w:numId w:val="18"/>
        </w:numPr>
        <w:spacing w:after="5" w:line="249" w:lineRule="auto"/>
        <w:ind w:left="0" w:hanging="360"/>
        <w:jc w:val="both"/>
      </w:pPr>
      <w:hyperlink r:id="rId19">
        <w:r>
          <w:rPr>
            <w:color w:val="0000FF"/>
            <w:u w:val="single" w:color="0000FF"/>
          </w:rPr>
          <w:t xml:space="preserve">Règlement (UE) </w:t>
        </w:r>
      </w:hyperlink>
      <w:hyperlink r:id="rId20">
        <w:r>
          <w:rPr>
            <w:color w:val="0000FF"/>
            <w:u w:val="single" w:color="0000FF"/>
          </w:rPr>
          <w:t>2021/1057</w:t>
        </w:r>
      </w:hyperlink>
      <w:hyperlink r:id="rId21">
        <w:r>
          <w:rPr>
            <w:color w:val="0000FF"/>
          </w:rPr>
          <w:t xml:space="preserve"> </w:t>
        </w:r>
      </w:hyperlink>
      <w:r>
        <w:t xml:space="preserve">du Parlement européen et du Conseil du 24 juin 2021, relatif au Fonds social européen plus (FSE+). </w:t>
      </w:r>
      <w:r>
        <w:rPr>
          <w:rFonts w:ascii="Calibri" w:hAnsi="Calibri" w:eastAsia="Calibri" w:cs="Calibri"/>
        </w:rPr>
        <w:t xml:space="preserve"> </w:t>
      </w:r>
      <w:r>
        <w:t xml:space="preserve"> </w:t>
      </w:r>
    </w:p>
    <w:p xmlns:wp14="http://schemas.microsoft.com/office/word/2010/wordml" w:rsidRPr="00A73D15" w:rsidR="00A73D15" w:rsidP="00A73D15" w:rsidRDefault="00A73D15" w14:paraId="100C5B58" wp14:textId="77777777">
      <w:pPr>
        <w:spacing w:after="19" w:line="259" w:lineRule="auto"/>
        <w:rPr>
          <w:sz w:val="16"/>
          <w:szCs w:val="6"/>
        </w:rPr>
      </w:pPr>
      <w:r w:rsidRPr="00A73D15">
        <w:rPr>
          <w:sz w:val="16"/>
          <w:szCs w:val="6"/>
        </w:rPr>
        <w:t xml:space="preserve"> </w:t>
      </w:r>
    </w:p>
    <w:p xmlns:wp14="http://schemas.microsoft.com/office/word/2010/wordml" w:rsidR="00A73D15" w:rsidP="00A73D15" w:rsidRDefault="00A73D15" w14:paraId="7E2527A7" wp14:textId="77777777">
      <w:pPr>
        <w:numPr>
          <w:ilvl w:val="0"/>
          <w:numId w:val="18"/>
        </w:numPr>
        <w:spacing w:after="5" w:line="249" w:lineRule="auto"/>
        <w:ind w:left="0" w:hanging="360"/>
        <w:jc w:val="both"/>
      </w:pPr>
      <w:hyperlink r:id="rId22">
        <w:r>
          <w:rPr>
            <w:color w:val="0000FF"/>
            <w:u w:val="single" w:color="0000FF"/>
          </w:rPr>
          <w:t>Règlement (UE) 2016/679</w:t>
        </w:r>
      </w:hyperlink>
      <w:hyperlink r:id="rId23">
        <w:r>
          <w:t xml:space="preserve"> </w:t>
        </w:r>
      </w:hyperlink>
      <w:r>
        <w:t xml:space="preserve">du Parlement européen et du Conseil du 27 avril 2016, relatif à la protection des personnes physiques à l'égard du traitement des données à caractère personnel et à la libre circulation de ces données, et abrogeant la directive 95/46/CE (règlement général sur la protection des données). </w:t>
      </w:r>
    </w:p>
    <w:p xmlns:wp14="http://schemas.microsoft.com/office/word/2010/wordml" w:rsidRPr="00A73D15" w:rsidR="00A73D15" w:rsidP="00A73D15" w:rsidRDefault="00A73D15" w14:paraId="12F40E89" wp14:textId="77777777">
      <w:pPr>
        <w:spacing w:after="19" w:line="259" w:lineRule="auto"/>
        <w:rPr>
          <w:sz w:val="16"/>
          <w:szCs w:val="6"/>
        </w:rPr>
      </w:pPr>
      <w:r w:rsidRPr="00A73D15">
        <w:rPr>
          <w:sz w:val="16"/>
          <w:szCs w:val="6"/>
        </w:rPr>
        <w:t xml:space="preserve"> </w:t>
      </w:r>
    </w:p>
    <w:p xmlns:wp14="http://schemas.microsoft.com/office/word/2010/wordml" w:rsidR="00A73D15" w:rsidP="00A73D15" w:rsidRDefault="00A73D15" w14:paraId="0CBCB930" wp14:textId="77777777">
      <w:pPr>
        <w:numPr>
          <w:ilvl w:val="0"/>
          <w:numId w:val="18"/>
        </w:numPr>
        <w:spacing w:after="5" w:line="249" w:lineRule="auto"/>
        <w:ind w:left="0" w:hanging="360"/>
        <w:jc w:val="both"/>
      </w:pPr>
      <w:hyperlink r:id="rId24">
        <w:r>
          <w:rPr>
            <w:color w:val="0000FF"/>
            <w:u w:val="single" w:color="0000FF"/>
          </w:rPr>
          <w:t>Règlement (UE) 20</w:t>
        </w:r>
      </w:hyperlink>
      <w:hyperlink r:id="rId25">
        <w:r>
          <w:rPr>
            <w:color w:val="0000FF"/>
            <w:u w:val="single" w:color="0000FF"/>
          </w:rPr>
          <w:t>18/1725</w:t>
        </w:r>
      </w:hyperlink>
      <w:hyperlink r:id="rId26">
        <w:r>
          <w:rPr>
            <w:color w:val="0000FF"/>
          </w:rPr>
          <w:t xml:space="preserve"> </w:t>
        </w:r>
      </w:hyperlink>
      <w:r>
        <w:t xml:space="preserve">du Parlement européen et du Conseil du 23 octobre 2018, relatif à la protection des personnes physiques à l’égard du traitement des données à caractère personnel par les institutions, organes et organismes de l’Union et à la libre circulation de ces données.  </w:t>
      </w:r>
    </w:p>
    <w:p xmlns:wp14="http://schemas.microsoft.com/office/word/2010/wordml" w:rsidRPr="00A73D15" w:rsidR="00A73D15" w:rsidP="00A73D15" w:rsidRDefault="00A73D15" w14:paraId="608DEACE" wp14:textId="77777777">
      <w:pPr>
        <w:spacing w:after="19" w:line="259" w:lineRule="auto"/>
        <w:rPr>
          <w:sz w:val="16"/>
          <w:szCs w:val="6"/>
        </w:rPr>
      </w:pPr>
      <w:r w:rsidRPr="00A73D15">
        <w:rPr>
          <w:sz w:val="16"/>
          <w:szCs w:val="6"/>
        </w:rPr>
        <w:t xml:space="preserve"> </w:t>
      </w:r>
    </w:p>
    <w:p xmlns:wp14="http://schemas.microsoft.com/office/word/2010/wordml" w:rsidRPr="00F94B26" w:rsidR="006B7073" w:rsidP="00F94B26" w:rsidRDefault="00A73D15" w14:paraId="78A04ABD" wp14:textId="77777777">
      <w:pPr>
        <w:numPr>
          <w:ilvl w:val="0"/>
          <w:numId w:val="18"/>
        </w:numPr>
        <w:spacing w:after="5" w:line="249" w:lineRule="auto"/>
        <w:ind w:left="0" w:hanging="360"/>
        <w:jc w:val="both"/>
        <w:rPr>
          <w:sz w:val="16"/>
          <w:szCs w:val="6"/>
        </w:rPr>
      </w:pPr>
      <w:hyperlink r:id="rId27">
        <w:r>
          <w:rPr>
            <w:color w:val="0000FF"/>
            <w:u w:val="single" w:color="0000FF"/>
          </w:rPr>
          <w:t>Accord de partenariat France</w:t>
        </w:r>
      </w:hyperlink>
      <w:hyperlink r:id="rId28">
        <w:r>
          <w:rPr>
            <w:color w:val="0000FF"/>
            <w:u w:val="single" w:color="0000FF"/>
          </w:rPr>
          <w:t>-</w:t>
        </w:r>
      </w:hyperlink>
      <w:hyperlink r:id="rId29">
        <w:r>
          <w:rPr>
            <w:color w:val="0000FF"/>
            <w:u w:val="single" w:color="0000FF"/>
          </w:rPr>
          <w:t>2021</w:t>
        </w:r>
      </w:hyperlink>
      <w:hyperlink r:id="rId30">
        <w:r>
          <w:rPr>
            <w:color w:val="0000FF"/>
            <w:u w:val="single" w:color="0000FF"/>
          </w:rPr>
          <w:t>-</w:t>
        </w:r>
      </w:hyperlink>
      <w:hyperlink r:id="rId31">
        <w:r>
          <w:rPr>
            <w:color w:val="0000FF"/>
            <w:u w:val="single" w:color="0000FF"/>
          </w:rPr>
          <w:t>2027</w:t>
        </w:r>
      </w:hyperlink>
      <w:hyperlink r:id="rId32">
        <w:r>
          <w:t>,</w:t>
        </w:r>
      </w:hyperlink>
      <w:r>
        <w:t xml:space="preserve"> tel qu’adopté le 2 juin 2022 par la Commission européenne. </w:t>
      </w:r>
    </w:p>
    <w:p xmlns:wp14="http://schemas.microsoft.com/office/word/2010/wordml" w:rsidR="00F94B26" w:rsidP="00F94B26" w:rsidRDefault="00F94B26" w14:paraId="41C8F396" wp14:textId="77777777">
      <w:pPr>
        <w:spacing w:after="5" w:line="249" w:lineRule="auto"/>
        <w:jc w:val="both"/>
        <w:rPr>
          <w:sz w:val="16"/>
          <w:szCs w:val="6"/>
        </w:rPr>
      </w:pPr>
    </w:p>
    <w:p xmlns:wp14="http://schemas.microsoft.com/office/word/2010/wordml" w:rsidR="00A73D15" w:rsidP="00F94B26" w:rsidRDefault="00A73D15" w14:paraId="7875F530" wp14:textId="77777777">
      <w:pPr>
        <w:numPr>
          <w:ilvl w:val="0"/>
          <w:numId w:val="18"/>
        </w:numPr>
        <w:spacing w:after="5" w:line="249" w:lineRule="auto"/>
        <w:ind w:left="0" w:hanging="360"/>
        <w:jc w:val="both"/>
      </w:pPr>
      <w:hyperlink r:id="rId33">
        <w:r>
          <w:rPr>
            <w:color w:val="0000FF"/>
            <w:u w:val="single" w:color="0000FF"/>
          </w:rPr>
          <w:t>Décret n°2022</w:t>
        </w:r>
      </w:hyperlink>
      <w:hyperlink r:id="rId34">
        <w:r>
          <w:rPr>
            <w:color w:val="0000FF"/>
            <w:u w:val="single" w:color="0000FF"/>
          </w:rPr>
          <w:t>-</w:t>
        </w:r>
      </w:hyperlink>
      <w:hyperlink r:id="rId35">
        <w:r>
          <w:rPr>
            <w:color w:val="0000FF"/>
            <w:u w:val="single" w:color="0000FF"/>
          </w:rPr>
          <w:t>608</w:t>
        </w:r>
      </w:hyperlink>
      <w:hyperlink r:id="rId36">
        <w:r>
          <w:t xml:space="preserve"> </w:t>
        </w:r>
      </w:hyperlink>
      <w:r>
        <w:t xml:space="preserve">du 21 avril 2022, fixant les règles nationales d'éligibilité des dépenses dans des programmes européens de la politique de cohésion et de la pêche et des affaires maritimes pour la période de programmation 2021-2027. </w:t>
      </w:r>
    </w:p>
    <w:p xmlns:wp14="http://schemas.microsoft.com/office/word/2010/wordml" w:rsidRPr="00A73D15" w:rsidR="00A73D15" w:rsidP="00A73D15" w:rsidRDefault="00A73D15" w14:paraId="2BAC6FC9" wp14:textId="77777777">
      <w:pPr>
        <w:spacing w:after="19" w:line="259" w:lineRule="auto"/>
        <w:rPr>
          <w:sz w:val="16"/>
          <w:szCs w:val="6"/>
        </w:rPr>
      </w:pPr>
      <w:r w:rsidRPr="00A73D15">
        <w:rPr>
          <w:sz w:val="16"/>
          <w:szCs w:val="6"/>
        </w:rPr>
        <w:t xml:space="preserve"> </w:t>
      </w:r>
    </w:p>
    <w:p xmlns:wp14="http://schemas.microsoft.com/office/word/2010/wordml" w:rsidR="00A73D15" w:rsidP="00A73D15" w:rsidRDefault="00A73D15" w14:paraId="23928CBE" wp14:textId="77777777">
      <w:pPr>
        <w:numPr>
          <w:ilvl w:val="0"/>
          <w:numId w:val="18"/>
        </w:numPr>
        <w:spacing w:after="5" w:line="249" w:lineRule="auto"/>
        <w:ind w:left="0" w:hanging="360"/>
        <w:jc w:val="both"/>
      </w:pPr>
      <w:r>
        <w:t xml:space="preserve">Programme régional FEDER/FSE+ 2021-2027 pour l’Ile-de-France et le bassin de la Seine, publié après </w:t>
      </w:r>
      <w:r w:rsidR="002C64B4">
        <w:t>validation par la Commission européenne le 24 octobre 2022</w:t>
      </w:r>
      <w:r>
        <w:t xml:space="preserve"> (consultable sur le site </w:t>
      </w:r>
      <w:hyperlink r:id="rId37">
        <w:r w:rsidRPr="00165450">
          <w:rPr>
            <w:color w:val="0000FF"/>
            <w:u w:val="single" w:color="0000FF"/>
          </w:rPr>
          <w:t>Europe Ile</w:t>
        </w:r>
      </w:hyperlink>
      <w:hyperlink r:id="rId38">
        <w:r w:rsidRPr="00165450">
          <w:rPr>
            <w:color w:val="0000FF"/>
            <w:u w:val="single" w:color="0000FF"/>
          </w:rPr>
          <w:t>-</w:t>
        </w:r>
      </w:hyperlink>
      <w:hyperlink r:id="rId39">
        <w:r w:rsidRPr="00165450">
          <w:rPr>
            <w:color w:val="0000FF"/>
            <w:u w:val="single" w:color="0000FF"/>
          </w:rPr>
          <w:t>de</w:t>
        </w:r>
      </w:hyperlink>
      <w:hyperlink r:id="rId40">
        <w:r w:rsidRPr="00165450">
          <w:rPr>
            <w:color w:val="0000FF"/>
            <w:u w:val="single" w:color="0000FF"/>
          </w:rPr>
          <w:t>-</w:t>
        </w:r>
      </w:hyperlink>
      <w:hyperlink r:id="rId41">
        <w:r w:rsidRPr="00760869">
          <w:rPr>
            <w:color w:val="0000FF"/>
            <w:u w:val="single" w:color="0000FF"/>
          </w:rPr>
          <w:t>France</w:t>
        </w:r>
      </w:hyperlink>
      <w:r w:rsidRPr="00760869" w:rsidR="002C64B4">
        <w:rPr>
          <w:color w:val="0000FF"/>
          <w:u w:val="single" w:color="0000FF"/>
        </w:rPr>
        <w:t>)</w:t>
      </w:r>
      <w:hyperlink r:id="rId42">
        <w:r w:rsidRPr="00760869">
          <w:t>.</w:t>
        </w:r>
      </w:hyperlink>
    </w:p>
    <w:p xmlns:wp14="http://schemas.microsoft.com/office/word/2010/wordml" w:rsidRPr="00A73D15" w:rsidR="00A73D15" w:rsidP="00A73D15" w:rsidRDefault="00A73D15" w14:paraId="156A6281" wp14:textId="77777777">
      <w:pPr>
        <w:spacing w:after="19" w:line="259" w:lineRule="auto"/>
        <w:rPr>
          <w:sz w:val="16"/>
          <w:szCs w:val="6"/>
        </w:rPr>
      </w:pPr>
      <w:r w:rsidRPr="00A73D15">
        <w:rPr>
          <w:sz w:val="16"/>
          <w:szCs w:val="6"/>
        </w:rPr>
        <w:t xml:space="preserve"> </w:t>
      </w:r>
    </w:p>
    <w:p xmlns:wp14="http://schemas.microsoft.com/office/word/2010/wordml" w:rsidR="00A73D15" w:rsidP="00A73D15" w:rsidRDefault="00A73D15" w14:paraId="461B3C2D" wp14:textId="77777777">
      <w:pPr>
        <w:numPr>
          <w:ilvl w:val="0"/>
          <w:numId w:val="18"/>
        </w:numPr>
        <w:spacing w:after="5" w:line="249" w:lineRule="auto"/>
        <w:ind w:left="0" w:hanging="360"/>
        <w:jc w:val="both"/>
      </w:pPr>
      <w:hyperlink r:id="rId43">
        <w:r>
          <w:rPr>
            <w:color w:val="0000FF"/>
            <w:u w:val="single" w:color="0000FF"/>
          </w:rPr>
          <w:t>Délibération n° CR 2022</w:t>
        </w:r>
      </w:hyperlink>
      <w:hyperlink r:id="rId44">
        <w:r>
          <w:rPr>
            <w:color w:val="0000FF"/>
            <w:u w:val="single" w:color="0000FF"/>
          </w:rPr>
          <w:t>-</w:t>
        </w:r>
      </w:hyperlink>
      <w:hyperlink r:id="rId45">
        <w:r>
          <w:rPr>
            <w:color w:val="0000FF"/>
            <w:u w:val="single" w:color="0000FF"/>
          </w:rPr>
          <w:t>011</w:t>
        </w:r>
      </w:hyperlink>
      <w:hyperlink r:id="rId46">
        <w:r>
          <w:t xml:space="preserve"> </w:t>
        </w:r>
      </w:hyperlink>
      <w:r>
        <w:t xml:space="preserve">du 16 février 2022, relative à l’autorité et la mise en œuvre de la gestion des fonds européens FEDER et FSE+ 2021-2027. </w:t>
      </w:r>
    </w:p>
    <w:p xmlns:wp14="http://schemas.microsoft.com/office/word/2010/wordml" w:rsidRPr="00A73D15" w:rsidR="00A73D15" w:rsidP="00A73D15" w:rsidRDefault="00A73D15" w14:paraId="20876B09" wp14:textId="77777777">
      <w:pPr>
        <w:spacing w:after="19" w:line="259" w:lineRule="auto"/>
        <w:rPr>
          <w:sz w:val="16"/>
          <w:szCs w:val="6"/>
        </w:rPr>
      </w:pPr>
      <w:r w:rsidRPr="00A73D15">
        <w:rPr>
          <w:sz w:val="16"/>
          <w:szCs w:val="6"/>
        </w:rPr>
        <w:t xml:space="preserve"> </w:t>
      </w:r>
    </w:p>
    <w:p xmlns:wp14="http://schemas.microsoft.com/office/word/2010/wordml" w:rsidRPr="00AB685D" w:rsidR="00A73D15" w:rsidP="00AB685D" w:rsidRDefault="00A73D15" w14:paraId="664E4947" wp14:textId="77777777">
      <w:pPr>
        <w:numPr>
          <w:ilvl w:val="0"/>
          <w:numId w:val="18"/>
        </w:numPr>
        <w:spacing w:after="5" w:line="249" w:lineRule="auto"/>
        <w:ind w:left="0" w:hanging="360"/>
        <w:jc w:val="both"/>
      </w:pPr>
      <w:hyperlink r:id="rId47">
        <w:r>
          <w:rPr>
            <w:color w:val="0000FF"/>
            <w:u w:val="single" w:color="0000FF"/>
          </w:rPr>
          <w:t>Délibération</w:t>
        </w:r>
      </w:hyperlink>
      <w:hyperlink r:id="rId48">
        <w:r>
          <w:rPr>
            <w:color w:val="0000FF"/>
            <w:u w:val="single" w:color="0000FF"/>
          </w:rPr>
          <w:t xml:space="preserve"> </w:t>
        </w:r>
      </w:hyperlink>
      <w:hyperlink r:id="rId49">
        <w:r>
          <w:rPr>
            <w:color w:val="0000FF"/>
            <w:u w:val="single" w:color="0000FF"/>
          </w:rPr>
          <w:t>n° CR 2022</w:t>
        </w:r>
      </w:hyperlink>
      <w:hyperlink r:id="rId50">
        <w:r>
          <w:rPr>
            <w:color w:val="0000FF"/>
            <w:u w:val="single" w:color="0000FF"/>
          </w:rPr>
          <w:t>-</w:t>
        </w:r>
      </w:hyperlink>
      <w:hyperlink r:id="rId51">
        <w:r>
          <w:rPr>
            <w:color w:val="0000FF"/>
            <w:u w:val="single" w:color="0000FF"/>
          </w:rPr>
          <w:t>042</w:t>
        </w:r>
      </w:hyperlink>
      <w:hyperlink r:id="rId52">
        <w:r>
          <w:t xml:space="preserve"> </w:t>
        </w:r>
      </w:hyperlink>
      <w:r>
        <w:t xml:space="preserve">du 22 septembre 2022, relative à la mise en œuvre des fonds européens (après avis de la Commission européenne sur le Programme </w:t>
      </w:r>
      <w:r w:rsidRPr="00AB685D">
        <w:t>régional FEDER-FSE+</w:t>
      </w:r>
      <w:r w:rsidRPr="00AB685D" w:rsidR="002C64B4">
        <w:t xml:space="preserve"> </w:t>
      </w:r>
      <w:r w:rsidRPr="00AB685D">
        <w:t xml:space="preserve">2021-2027 de l’Ile-de-France et du bassin de la Seine. </w:t>
      </w:r>
    </w:p>
    <w:p xmlns:wp14="http://schemas.microsoft.com/office/word/2010/wordml" w:rsidRPr="00AB685D" w:rsidR="00A73D15" w:rsidP="00A73D15" w:rsidRDefault="00A73D15" w14:paraId="10146664" wp14:textId="77777777">
      <w:pPr>
        <w:spacing w:after="19" w:line="259" w:lineRule="auto"/>
        <w:rPr>
          <w:sz w:val="16"/>
          <w:szCs w:val="6"/>
        </w:rPr>
      </w:pPr>
      <w:r w:rsidRPr="00AB685D">
        <w:rPr>
          <w:sz w:val="16"/>
          <w:szCs w:val="6"/>
        </w:rPr>
        <w:t xml:space="preserve"> </w:t>
      </w:r>
    </w:p>
    <w:p xmlns:wp14="http://schemas.microsoft.com/office/word/2010/wordml" w:rsidRPr="00760869" w:rsidR="00A73D15" w:rsidP="00A73D15" w:rsidRDefault="00A73D15" w14:paraId="1156B234" wp14:textId="77777777">
      <w:pPr>
        <w:numPr>
          <w:ilvl w:val="0"/>
          <w:numId w:val="18"/>
        </w:numPr>
        <w:spacing w:after="5" w:line="249" w:lineRule="auto"/>
        <w:ind w:left="0" w:hanging="360"/>
        <w:jc w:val="both"/>
      </w:pPr>
      <w:r w:rsidRPr="00AB685D">
        <w:t xml:space="preserve">Délibération du Comité de direction régional académique du 18 novembre 2021 relative au regroupement des cellules FESI des 3 académies franciliennes au sein d’un organisme intermédiaire unique appelé OI Régional et porté par le GIP de </w:t>
      </w:r>
      <w:r w:rsidRPr="00760869">
        <w:t>Créteil</w:t>
      </w:r>
    </w:p>
    <w:p xmlns:wp14="http://schemas.microsoft.com/office/word/2010/wordml" w:rsidRPr="00760869" w:rsidR="00A73D15" w:rsidP="00A73D15" w:rsidRDefault="00A73D15" w14:paraId="72A3D3EC" wp14:textId="77777777">
      <w:pPr>
        <w:spacing w:after="19" w:line="259" w:lineRule="auto"/>
        <w:rPr>
          <w:sz w:val="16"/>
          <w:szCs w:val="6"/>
        </w:rPr>
      </w:pPr>
    </w:p>
    <w:p xmlns:wp14="http://schemas.microsoft.com/office/word/2010/wordml" w:rsidRPr="00760869" w:rsidR="00A73D15" w:rsidP="00A73D15" w:rsidRDefault="00A73D15" w14:paraId="5625B148" wp14:textId="77777777">
      <w:pPr>
        <w:numPr>
          <w:ilvl w:val="0"/>
          <w:numId w:val="18"/>
        </w:numPr>
        <w:spacing w:after="5" w:line="249" w:lineRule="auto"/>
        <w:ind w:left="0" w:hanging="360"/>
        <w:jc w:val="both"/>
      </w:pPr>
      <w:r w:rsidRPr="00760869">
        <w:t>Consultation du Comité régional de programmation – consultation écrite du 31 octobre 2021</w:t>
      </w:r>
      <w:r w:rsidRPr="00760869" w:rsidR="00760869">
        <w:t xml:space="preserve"> au 10 novembre 2022</w:t>
      </w:r>
      <w:r w:rsidRPr="00760869">
        <w:t>, relative à la programmation de la subvention globale de l’Organisme intermédiaire régional au titre de la période 2021-2027</w:t>
      </w:r>
    </w:p>
    <w:p xmlns:wp14="http://schemas.microsoft.com/office/word/2010/wordml" w:rsidRPr="00A73D15" w:rsidR="00A73D15" w:rsidP="00A73D15" w:rsidRDefault="00A73D15" w14:paraId="0D0B940D" wp14:textId="77777777">
      <w:pPr>
        <w:spacing w:after="19" w:line="259" w:lineRule="auto"/>
        <w:rPr>
          <w:sz w:val="16"/>
          <w:szCs w:val="6"/>
        </w:rPr>
      </w:pPr>
    </w:p>
    <w:p xmlns:wp14="http://schemas.microsoft.com/office/word/2010/wordml" w:rsidRPr="003C313B" w:rsidR="00A73D15" w:rsidP="00A73D15" w:rsidRDefault="00A73D15" w14:paraId="46476E2C" wp14:textId="77777777">
      <w:pPr>
        <w:numPr>
          <w:ilvl w:val="0"/>
          <w:numId w:val="18"/>
        </w:numPr>
        <w:spacing w:after="5" w:line="249" w:lineRule="auto"/>
        <w:ind w:left="0" w:hanging="360"/>
        <w:jc w:val="both"/>
      </w:pPr>
      <w:r w:rsidRPr="003C313B">
        <w:t>Convention de subvention globale entre la Région Ile</w:t>
      </w:r>
      <w:r w:rsidR="00B82160">
        <w:t>-</w:t>
      </w:r>
      <w:r w:rsidRPr="003C313B">
        <w:t>de</w:t>
      </w:r>
      <w:r w:rsidR="00B82160">
        <w:t>-</w:t>
      </w:r>
      <w:r w:rsidRPr="003C313B">
        <w:t>France et le GIP de Créteil porteur de l’OI Régional</w:t>
      </w:r>
      <w:r w:rsidRPr="003C313B" w:rsidR="00AB685D">
        <w:t xml:space="preserve"> signée le 14 novembre 2022</w:t>
      </w:r>
    </w:p>
    <w:p xmlns:wp14="http://schemas.microsoft.com/office/word/2010/wordml" w:rsidRPr="00714D6C" w:rsidR="00A73D15" w:rsidP="00056A36" w:rsidRDefault="00A73D15" w14:paraId="0E27B00A" wp14:textId="77777777">
      <w:pPr>
        <w:spacing w:after="5" w:line="249" w:lineRule="auto"/>
        <w:jc w:val="both"/>
      </w:pPr>
    </w:p>
    <w:p xmlns:wp14="http://schemas.microsoft.com/office/word/2010/wordml" w:rsidRPr="00760869" w:rsidR="00A73D15" w:rsidP="00A73D15" w:rsidRDefault="00A73D15" w14:paraId="664C2929" wp14:textId="0992839C">
      <w:pPr>
        <w:numPr>
          <w:ilvl w:val="0"/>
          <w:numId w:val="18"/>
        </w:numPr>
        <w:spacing w:after="5" w:line="249" w:lineRule="auto"/>
        <w:ind w:left="0" w:hanging="360"/>
        <w:jc w:val="both"/>
        <w:rPr/>
      </w:pPr>
      <w:r w:rsidR="00A73D15">
        <w:rPr/>
        <w:t>Comité de pilotage de la région académique du</w:t>
      </w:r>
      <w:r w:rsidR="00A73D15">
        <w:rPr/>
        <w:t xml:space="preserve"> </w:t>
      </w:r>
      <w:r w:rsidR="04E95C3C">
        <w:rPr/>
        <w:t>16 octobre 2024</w:t>
      </w:r>
    </w:p>
    <w:p xmlns:wp14="http://schemas.microsoft.com/office/word/2010/wordml" w:rsidRPr="00714D6C" w:rsidR="00A73D15" w:rsidP="00056A36" w:rsidRDefault="00A73D15" w14:paraId="60061E4C" wp14:textId="77777777">
      <w:pPr>
        <w:spacing w:after="5" w:line="249" w:lineRule="auto"/>
        <w:jc w:val="both"/>
      </w:pPr>
    </w:p>
    <w:p xmlns:wp14="http://schemas.microsoft.com/office/word/2010/wordml" w:rsidRPr="00714D6C" w:rsidR="00A73D15" w:rsidP="00A73D15" w:rsidRDefault="00A73D15" w14:paraId="177D4F1B" wp14:textId="29B6A670">
      <w:pPr>
        <w:numPr>
          <w:ilvl w:val="0"/>
          <w:numId w:val="18"/>
        </w:numPr>
        <w:spacing w:after="5" w:line="249" w:lineRule="auto"/>
        <w:ind w:left="0" w:hanging="360"/>
        <w:jc w:val="both"/>
        <w:rPr/>
      </w:pPr>
      <w:r w:rsidR="00A73D15">
        <w:rPr/>
        <w:t xml:space="preserve">Appel à projets FSE+ </w:t>
      </w:r>
      <w:r w:rsidR="00A73D15">
        <w:rPr/>
        <w:t>202</w:t>
      </w:r>
      <w:r w:rsidR="158D0ED2">
        <w:rPr/>
        <w:t>5</w:t>
      </w:r>
      <w:r w:rsidR="00A73D15">
        <w:rPr/>
        <w:t xml:space="preserve"> </w:t>
      </w:r>
      <w:r w:rsidR="00A73D15">
        <w:rPr/>
        <w:t>"</w:t>
      </w:r>
      <w:r w:rsidR="00AB685D">
        <w:rPr/>
        <w:t>Lutte contre le d</w:t>
      </w:r>
      <w:r w:rsidR="00A73D15">
        <w:rPr/>
        <w:t>écrochage scolaire" (OS 4.6)</w:t>
      </w:r>
    </w:p>
    <w:p xmlns:wp14="http://schemas.microsoft.com/office/word/2010/wordml" w:rsidRPr="00C95FF8" w:rsidR="007829EB" w:rsidP="00A73D15" w:rsidRDefault="007829EB" w14:paraId="44EAFD9C" wp14:textId="77777777">
      <w:pPr>
        <w:suppressAutoHyphens/>
        <w:autoSpaceDE w:val="0"/>
        <w:spacing w:before="120" w:after="120"/>
        <w:jc w:val="both"/>
        <w:rPr>
          <w:rFonts w:ascii="Calibri" w:hAnsi="Calibri"/>
          <w:sz w:val="22"/>
          <w:szCs w:val="22"/>
          <w:lang w:eastAsia="zh-CN"/>
        </w:rPr>
      </w:pPr>
    </w:p>
    <w:sectPr w:rsidRPr="00C95FF8" w:rsidR="007829EB" w:rsidSect="00597D3C">
      <w:headerReference w:type="default" r:id="rId53"/>
      <w:footerReference w:type="default" r:id="rId54"/>
      <w:pgSz w:w="11906" w:h="16838" w:orient="portrait"/>
      <w:pgMar w:top="1417" w:right="1417" w:bottom="1417" w:left="1417" w:header="708" w:footer="708" w:gutter="0"/>
      <w:pgBorders w:offsetFrom="page">
        <w:top w:val="single" w:color="0070C0" w:sz="4" w:space="24"/>
        <w:left w:val="single" w:color="0070C0" w:sz="4" w:space="24"/>
        <w:bottom w:val="single" w:color="0070C0" w:sz="4" w:space="24"/>
        <w:right w:val="single" w:color="0070C0" w:sz="4" w:space="24"/>
      </w:pgBorders>
      <w:cols w:space="708"/>
      <w:docGrid w:linePitch="360"/>
    </w:sectPr>
  </w:body>
</w:document>
</file>

<file path=word/commentsExtended.xml><?xml version="1.0" encoding="utf-8"?>
<w15:commentsEx xmlns:mc="http://schemas.openxmlformats.org/markup-compatibility/2006" xmlns:w15="http://schemas.microsoft.com/office/word/2012/wordml" mc:Ignorable="w15"/>
</file>

<file path=word/commentsIds.xml><?xml version="1.0" encoding="utf-8"?>
<w16cid:commentsIds xmlns:mc="http://schemas.openxmlformats.org/markup-compatibility/2006" xmlns:w16cid="http://schemas.microsoft.com/office/word/2016/wordml/cid" mc:Ignorable="w16cid"/>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xmlns:wp14="http://schemas.microsoft.com/office/word/2010/wordml" w:rsidR="00597D3C" w:rsidRDefault="00597D3C" w14:paraId="3DEEC669" wp14:textId="77777777">
      <w:r>
        <w:separator/>
      </w:r>
    </w:p>
  </w:endnote>
  <w:endnote w:type="continuationSeparator" w:id="0">
    <w:p xmlns:wp14="http://schemas.microsoft.com/office/word/2010/wordml" w:rsidR="00597D3C" w:rsidRDefault="00597D3C" w14:paraId="3656B9AB" wp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altName w:val="游明朝"/>
    <w:panose1 w:val="02020400000000000000"/>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16du wp14">
  <w:p w:rsidR="0838E9BD" w:rsidP="0838E9BD" w:rsidRDefault="0838E9BD" w14:paraId="422D1688" w14:textId="5B53858B">
    <w:pPr>
      <w:pStyle w:val="Pieddepage"/>
      <w:tabs>
        <w:tab w:val="left" w:leader="none" w:pos="8200"/>
      </w:tabs>
      <w:rPr>
        <w:rFonts w:ascii="Arial" w:hAnsi="Arial" w:cs="Arial"/>
        <w:i w:val="1"/>
        <w:iCs w:val="1"/>
        <w:sz w:val="18"/>
        <w:szCs w:val="18"/>
      </w:rPr>
    </w:pPr>
  </w:p>
  <w:p xmlns:wp14="http://schemas.microsoft.com/office/word/2010/wordml" w:rsidR="000B7EDF" w:rsidP="0838E9BD" w:rsidRDefault="006B7073" w14:paraId="1801BF4D" wp14:textId="08E1715A">
    <w:pPr>
      <w:pStyle w:val="Pieddepage"/>
      <w:tabs>
        <w:tab w:val="left" w:pos="8200"/>
      </w:tabs>
      <w:ind w:left="708"/>
    </w:pPr>
    <w:r>
      <w:rPr>
        <w:rFonts w:ascii="Arial" w:hAnsi="Arial" w:cs="Arial"/>
        <w:i/>
        <w:noProof/>
        <w:sz w:val="18"/>
        <w:szCs w:val="18"/>
      </w:rPr>
      <w:tab/>
    </w:r>
    <w:r w:rsidRPr="0838E9BD" w:rsidR="0838E9BD">
      <w:rPr>
        <w:rFonts w:ascii="Arial" w:hAnsi="Arial" w:cs="Arial"/>
        <w:i w:val="1"/>
        <w:iCs w:val="1"/>
        <w:sz w:val="18"/>
        <w:szCs w:val="18"/>
      </w:rPr>
      <w:t xml:space="preserve"> </w:t>
    </w:r>
    <w:r>
      <w:tab/>
    </w:r>
    <w:r w:rsidRPr="0838E9BD" w:rsidR="0838E9BD">
      <w:rPr>
        <w:rFonts w:ascii="Arial" w:hAnsi="Arial" w:cs="Arial"/>
        <w:i w:val="1"/>
        <w:iCs w:val="1"/>
        <w:sz w:val="18"/>
        <w:szCs w:val="18"/>
      </w:rPr>
      <w:t xml:space="preserve">Organisme in</w:t>
    </w:r>
    <w:r w:rsidRPr="0838E9BD" w:rsidR="0838E9BD">
      <w:rPr>
        <w:rFonts w:ascii="Arial" w:hAnsi="Arial" w:cs="Arial"/>
        <w:i w:val="1"/>
        <w:iCs w:val="1"/>
        <w:sz w:val="18"/>
        <w:szCs w:val="18"/>
      </w:rPr>
      <w:t>termédiaire régional FSE</w:t>
    </w:r>
    <w:r w:rsidR="0838E9BD">
      <w:rPr/>
      <w:t>+</w:t>
    </w:r>
  </w:p>
  <w:p xmlns:wp14="http://schemas.microsoft.com/office/word/2010/wordml" w:rsidR="00377062" w:rsidP="000B7EDF" w:rsidRDefault="0083355F" w14:paraId="53128261" wp14:textId="77777777">
    <w:pPr>
      <w:pStyle w:val="Pieddepage"/>
      <w:tabs>
        <w:tab w:val="left" w:pos="8200"/>
      </w:tabs>
      <w:jc w:val="center"/>
    </w:pPr>
    <w:r w:rsidRPr="006B7073">
      <w:rPr>
        <w:noProof/>
      </w:rPr>
      <w:drawing>
        <wp:inline xmlns:wp14="http://schemas.microsoft.com/office/word/2010/wordprocessingDrawing" distT="0" distB="0" distL="0" distR="0" wp14:anchorId="7FC11B65" wp14:editId="7777777">
          <wp:extent cx="1695450" cy="352425"/>
          <wp:effectExtent l="0" t="0" r="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95450" cy="352425"/>
                  </a:xfrm>
                  <a:prstGeom prst="rect">
                    <a:avLst/>
                  </a:prstGeom>
                  <a:noFill/>
                  <a:ln>
                    <a:noFill/>
                  </a:ln>
                </pic:spPr>
              </pic:pic>
            </a:graphicData>
          </a:graphic>
        </wp:inline>
      </w:drawing>
    </w:r>
  </w:p>
  <w:p xmlns:wp14="http://schemas.microsoft.com/office/word/2010/wordml" w:rsidR="00377062" w:rsidRDefault="00377062" w14:paraId="0EB546F9" wp14:textId="77777777">
    <w:pPr>
      <w:pStyle w:val="Pieddepage"/>
      <w:jc w:val="center"/>
    </w:pPr>
    <w:r>
      <w:fldChar w:fldCharType="begin"/>
    </w:r>
    <w:r>
      <w:instrText>PAGE   \* MERGEFORMAT</w:instrText>
    </w:r>
    <w:r>
      <w:fldChar w:fldCharType="separate"/>
    </w:r>
    <w:r w:rsidR="00064491">
      <w:rPr>
        <w:noProof/>
      </w:rPr>
      <w:t>2</w:t>
    </w:r>
    <w:r>
      <w:fldChar w:fldCharType="end"/>
    </w:r>
  </w:p>
  <w:p xmlns:wp14="http://schemas.microsoft.com/office/word/2010/wordml" w:rsidR="00A7572F" w:rsidRDefault="00A7572F" w14:paraId="62486C05" wp14:textId="77777777">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xmlns:wp14="http://schemas.microsoft.com/office/word/2010/wordml" w:rsidR="00597D3C" w:rsidRDefault="00597D3C" w14:paraId="45FB0818" wp14:textId="77777777">
      <w:r>
        <w:separator/>
      </w:r>
    </w:p>
  </w:footnote>
  <w:footnote w:type="continuationSeparator" w:id="0">
    <w:p xmlns:wp14="http://schemas.microsoft.com/office/word/2010/wordml" w:rsidR="00597D3C" w:rsidRDefault="00597D3C" w14:paraId="049F31CB" wp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xmlns:wp14="http://schemas.microsoft.com/office/word/2010/wordml" w:rsidRPr="007829EB" w:rsidR="0011385A" w:rsidP="0838E9BD" w:rsidRDefault="0011385A" w14:paraId="707AAD99" wp14:textId="0F753A58">
    <w:pPr>
      <w:pStyle w:val="Titre4"/>
      <w:keepNext w:val="0"/>
      <w:widowControl w:val="0"/>
      <w:pBdr>
        <w:bottom w:val="dotted" w:color="4472C4" w:sz="6" w:space="1"/>
      </w:pBdr>
      <w:spacing w:before="0" w:after="120"/>
      <w:jc w:val="right"/>
      <w:rPr>
        <w:rFonts w:ascii="Arial" w:hAnsi="Arial" w:cs="Arial"/>
        <w:b w:val="0"/>
        <w:bCs w:val="0"/>
        <w:i w:val="1"/>
        <w:iCs w:val="1"/>
        <w:caps w:val="1"/>
        <w:color w:val="2F5496"/>
        <w:spacing w:val="10"/>
        <w:sz w:val="20"/>
        <w:szCs w:val="20"/>
        <w:lang w:eastAsia="en-US"/>
      </w:rPr>
    </w:pPr>
    <w:r w:rsidRPr="00714D6C">
      <w:rPr>
        <w:rFonts w:ascii="Arial" w:hAnsi="Arial" w:cs="Arial"/>
        <w:sz w:val="20"/>
        <w:szCs w:val="20"/>
      </w:rPr>
      <w:tab/>
    </w:r>
    <w:r w:rsidRPr="00714D6C" w:rsidR="0838E9BD">
      <w:rPr>
        <w:rFonts w:ascii="Arial" w:hAnsi="Arial" w:cs="Arial"/>
        <w:b w:val="0"/>
        <w:bCs w:val="0"/>
        <w:sz w:val="20"/>
        <w:szCs w:val="20"/>
      </w:rPr>
      <w:t>AAP 202</w:t>
    </w:r>
    <w:r w:rsidRPr="00714D6C" w:rsidR="0838E9BD">
      <w:rPr>
        <w:rFonts w:ascii="Arial" w:hAnsi="Arial" w:cs="Arial"/>
        <w:b w:val="0"/>
        <w:bCs w:val="0"/>
        <w:sz w:val="20"/>
        <w:szCs w:val="20"/>
      </w:rPr>
      <w:t>5</w:t>
    </w:r>
    <w:r w:rsidRPr="499719A2" w:rsidR="0838E9BD">
      <w:rPr>
        <w:b w:val="0"/>
        <w:bCs w:val="0"/>
        <w:sz w:val="24"/>
        <w:szCs w:val="24"/>
      </w:rPr>
      <w:t xml:space="preserve"> </w:t>
    </w:r>
    <w:r w:rsidRPr="0838E9BD" w:rsidR="0838E9BD">
      <w:rPr>
        <w:rFonts w:ascii="Arial" w:hAnsi="Arial" w:cs="Arial"/>
        <w:b w:val="0"/>
        <w:bCs w:val="0"/>
        <w:i w:val="1"/>
        <w:iCs w:val="1"/>
        <w:caps w:val="1"/>
        <w:color w:val="2F5496"/>
        <w:spacing w:val="10"/>
        <w:sz w:val="20"/>
        <w:szCs w:val="20"/>
        <w:lang w:eastAsia="en-US"/>
      </w:rPr>
      <w:t xml:space="preserve">Annexe </w:t>
    </w:r>
    <w:r w:rsidRPr="0838E9BD" w:rsidR="0838E9BD">
      <w:rPr>
        <w:rFonts w:ascii="Arial" w:hAnsi="Arial" w:cs="Arial"/>
        <w:b w:val="0"/>
        <w:bCs w:val="0"/>
        <w:i w:val="1"/>
        <w:iCs w:val="1"/>
        <w:caps w:val="1"/>
        <w:color w:val="2F5496"/>
        <w:spacing w:val="10"/>
        <w:sz w:val="20"/>
        <w:szCs w:val="20"/>
        <w:lang w:eastAsia="en-US"/>
      </w:rPr>
      <w:t>1</w:t>
    </w:r>
    <w:r w:rsidRPr="0838E9BD" w:rsidR="0838E9BD">
      <w:rPr>
        <w:rFonts w:ascii="Arial" w:hAnsi="Arial" w:cs="Arial"/>
        <w:b w:val="0"/>
        <w:bCs w:val="0"/>
        <w:i w:val="1"/>
        <w:iCs w:val="1"/>
        <w:caps w:val="1"/>
        <w:color w:val="2F5496"/>
        <w:spacing w:val="10"/>
        <w:sz w:val="20"/>
        <w:szCs w:val="20"/>
        <w:lang w:eastAsia="en-US"/>
      </w:rPr>
      <w:t> :</w:t>
    </w:r>
    <w:r w:rsidRPr="0838E9BD" w:rsidR="0838E9BD">
      <w:rPr>
        <w:rFonts w:ascii="Arial" w:hAnsi="Arial" w:cs="Arial"/>
        <w:b w:val="0"/>
        <w:bCs w:val="0"/>
        <w:i w:val="1"/>
        <w:iCs w:val="1"/>
        <w:caps w:val="1"/>
        <w:color w:val="2F5496"/>
        <w:spacing w:val="10"/>
        <w:sz w:val="20"/>
        <w:szCs w:val="20"/>
        <w:lang w:eastAsia="en-US"/>
      </w:rPr>
      <w:t> </w:t>
    </w:r>
    <w:r w:rsidRPr="0838E9BD" w:rsidR="0838E9BD">
      <w:rPr>
        <w:rFonts w:ascii="Arial" w:hAnsi="Arial" w:cs="Arial"/>
        <w:b w:val="0"/>
        <w:bCs w:val="0"/>
        <w:i w:val="1"/>
        <w:iCs w:val="1"/>
        <w:caps w:val="1"/>
        <w:color w:val="2F5496"/>
        <w:spacing w:val="10"/>
        <w:sz w:val="20"/>
        <w:szCs w:val="20"/>
        <w:lang w:eastAsia="en-US"/>
      </w:rPr>
      <w:t>cadre réglementaire</w:t>
    </w:r>
  </w:p>
  <w:p xmlns:wp14="http://schemas.microsoft.com/office/word/2010/wordml" w:rsidR="0011385A" w:rsidP="0011385A" w:rsidRDefault="0011385A" w14:paraId="4B94D5A5" wp14:textId="77777777">
    <w:pPr>
      <w:pStyle w:val="En-tte"/>
      <w:tabs>
        <w:tab w:val="clear" w:pos="4536"/>
        <w:tab w:val="clear" w:pos="9072"/>
        <w:tab w:val="left" w:pos="1275"/>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13"/>
    <w:multiLevelType w:val="singleLevel"/>
    <w:tmpl w:val="00000013"/>
    <w:name w:val="WW8Num19"/>
    <w:lvl w:ilvl="0">
      <w:start w:val="1"/>
      <w:numFmt w:val="lowerLetter"/>
      <w:lvlText w:val="%1)"/>
      <w:lvlJc w:val="left"/>
      <w:pPr>
        <w:tabs>
          <w:tab w:val="num" w:pos="0"/>
        </w:tabs>
        <w:ind w:left="1485" w:hanging="360"/>
      </w:pPr>
      <w:rPr>
        <w:rFonts w:ascii="Arial" w:hAnsi="Arial" w:cs="Arial"/>
        <w:sz w:val="18"/>
        <w:szCs w:val="18"/>
      </w:rPr>
    </w:lvl>
  </w:abstractNum>
  <w:abstractNum w:abstractNumId="1" w15:restartNumberingAfterBreak="0">
    <w:nsid w:val="088040F9"/>
    <w:multiLevelType w:val="multilevel"/>
    <w:tmpl w:val="AE3E11F0"/>
    <w:lvl w:ilvl="0">
      <w:start w:val="1"/>
      <w:numFmt w:val="bullet"/>
      <w:lvlText w:val=""/>
      <w:lvlJc w:val="left"/>
      <w:pPr>
        <w:ind w:left="2250" w:hanging="360"/>
      </w:pPr>
      <w:rPr>
        <w:rFonts w:hint="default" w:ascii="Symbol" w:hAnsi="Symbol"/>
      </w:rPr>
    </w:lvl>
    <w:lvl w:ilvl="1">
      <w:start w:val="1"/>
      <w:numFmt w:val="bullet"/>
      <w:lvlText w:val="o"/>
      <w:lvlJc w:val="left"/>
      <w:pPr>
        <w:ind w:left="2911" w:hanging="360"/>
      </w:pPr>
      <w:rPr>
        <w:rFonts w:hint="default" w:ascii="Courier New" w:hAnsi="Courier New"/>
      </w:rPr>
    </w:lvl>
    <w:lvl w:ilvl="2">
      <w:start w:val="1"/>
      <w:numFmt w:val="bullet"/>
      <w:lvlText w:val=""/>
      <w:lvlJc w:val="left"/>
      <w:pPr>
        <w:ind w:left="3690" w:hanging="360"/>
      </w:pPr>
      <w:rPr>
        <w:rFonts w:hint="default" w:ascii="Wingdings" w:hAnsi="Wingdings"/>
      </w:rPr>
    </w:lvl>
    <w:lvl w:ilvl="3">
      <w:start w:val="1"/>
      <w:numFmt w:val="bullet"/>
      <w:lvlText w:val=""/>
      <w:lvlJc w:val="left"/>
      <w:pPr>
        <w:ind w:left="4410" w:hanging="360"/>
      </w:pPr>
      <w:rPr>
        <w:rFonts w:hint="default" w:ascii="Symbol" w:hAnsi="Symbol"/>
      </w:rPr>
    </w:lvl>
    <w:lvl w:ilvl="4">
      <w:start w:val="1"/>
      <w:numFmt w:val="bullet"/>
      <w:lvlText w:val="o"/>
      <w:lvlJc w:val="left"/>
      <w:pPr>
        <w:ind w:left="5130" w:hanging="360"/>
      </w:pPr>
      <w:rPr>
        <w:rFonts w:hint="default" w:ascii="Courier New" w:hAnsi="Courier New" w:cs="Courier New"/>
      </w:rPr>
    </w:lvl>
    <w:lvl w:ilvl="5">
      <w:start w:val="1"/>
      <w:numFmt w:val="bullet"/>
      <w:lvlText w:val=""/>
      <w:lvlJc w:val="left"/>
      <w:pPr>
        <w:ind w:left="5850" w:hanging="360"/>
      </w:pPr>
      <w:rPr>
        <w:rFonts w:hint="default" w:ascii="Wingdings" w:hAnsi="Wingdings"/>
      </w:rPr>
    </w:lvl>
    <w:lvl w:ilvl="6">
      <w:start w:val="1"/>
      <w:numFmt w:val="bullet"/>
      <w:lvlText w:val=""/>
      <w:lvlJc w:val="left"/>
      <w:pPr>
        <w:ind w:left="6570" w:hanging="360"/>
      </w:pPr>
      <w:rPr>
        <w:rFonts w:hint="default" w:ascii="Symbol" w:hAnsi="Symbol"/>
      </w:rPr>
    </w:lvl>
    <w:lvl w:ilvl="7">
      <w:start w:val="1"/>
      <w:numFmt w:val="bullet"/>
      <w:lvlText w:val="o"/>
      <w:lvlJc w:val="left"/>
      <w:pPr>
        <w:ind w:left="7290" w:hanging="360"/>
      </w:pPr>
      <w:rPr>
        <w:rFonts w:hint="default" w:ascii="Courier New" w:hAnsi="Courier New" w:cs="Courier New"/>
      </w:rPr>
    </w:lvl>
    <w:lvl w:ilvl="8">
      <w:start w:val="1"/>
      <w:numFmt w:val="bullet"/>
      <w:lvlText w:val=""/>
      <w:lvlJc w:val="left"/>
      <w:pPr>
        <w:ind w:left="8010" w:hanging="360"/>
      </w:pPr>
      <w:rPr>
        <w:rFonts w:hint="default" w:ascii="Wingdings" w:hAnsi="Wingdings"/>
      </w:rPr>
    </w:lvl>
  </w:abstractNum>
  <w:abstractNum w:abstractNumId="2" w15:restartNumberingAfterBreak="0">
    <w:nsid w:val="158F4E08"/>
    <w:multiLevelType w:val="hybridMultilevel"/>
    <w:tmpl w:val="9E40AD5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3" w15:restartNumberingAfterBreak="0">
    <w:nsid w:val="2DC87C30"/>
    <w:multiLevelType w:val="hybridMultilevel"/>
    <w:tmpl w:val="0EE6EA70"/>
    <w:lvl w:ilvl="0" w:tplc="040C0005">
      <w:start w:val="1"/>
      <w:numFmt w:val="bullet"/>
      <w:lvlText w:val=""/>
      <w:lvlJc w:val="left"/>
      <w:pPr>
        <w:ind w:left="720" w:hanging="360"/>
      </w:pPr>
      <w:rPr>
        <w:rFonts w:hint="default" w:ascii="Wingdings" w:hAnsi="Wingdings"/>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4" w15:restartNumberingAfterBreak="0">
    <w:nsid w:val="36657E3D"/>
    <w:multiLevelType w:val="hybridMultilevel"/>
    <w:tmpl w:val="788CEEFE"/>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5" w15:restartNumberingAfterBreak="0">
    <w:nsid w:val="40F94D5C"/>
    <w:multiLevelType w:val="hybridMultilevel"/>
    <w:tmpl w:val="017A2272"/>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6" w15:restartNumberingAfterBreak="0">
    <w:nsid w:val="489B190B"/>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7" w15:restartNumberingAfterBreak="0">
    <w:nsid w:val="48D95DC0"/>
    <w:multiLevelType w:val="hybridMultilevel"/>
    <w:tmpl w:val="A6C672C6"/>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8" w15:restartNumberingAfterBreak="0">
    <w:nsid w:val="4CAF2AAE"/>
    <w:multiLevelType w:val="hybridMultilevel"/>
    <w:tmpl w:val="3490ED9A"/>
    <w:lvl w:ilvl="0" w:tplc="040C0017">
      <w:start w:val="1"/>
      <w:numFmt w:val="lowerLetter"/>
      <w:lvlText w:val="%1)"/>
      <w:lvlJc w:val="left"/>
      <w:pPr>
        <w:ind w:left="1485" w:hanging="360"/>
      </w:pPr>
      <w:rPr>
        <w:rFonts w:hint="default"/>
      </w:rPr>
    </w:lvl>
    <w:lvl w:ilvl="1" w:tplc="040C0003">
      <w:start w:val="1"/>
      <w:numFmt w:val="bullet"/>
      <w:lvlText w:val="o"/>
      <w:lvlJc w:val="left"/>
      <w:pPr>
        <w:ind w:left="2205" w:hanging="360"/>
      </w:pPr>
      <w:rPr>
        <w:rFonts w:hint="default" w:ascii="Courier New" w:hAnsi="Courier New" w:cs="Courier New"/>
      </w:rPr>
    </w:lvl>
    <w:lvl w:ilvl="2" w:tplc="040C0005" w:tentative="1">
      <w:start w:val="1"/>
      <w:numFmt w:val="bullet"/>
      <w:lvlText w:val=""/>
      <w:lvlJc w:val="left"/>
      <w:pPr>
        <w:ind w:left="2925" w:hanging="360"/>
      </w:pPr>
      <w:rPr>
        <w:rFonts w:hint="default" w:ascii="Wingdings" w:hAnsi="Wingdings"/>
      </w:rPr>
    </w:lvl>
    <w:lvl w:ilvl="3" w:tplc="040C0001" w:tentative="1">
      <w:start w:val="1"/>
      <w:numFmt w:val="bullet"/>
      <w:lvlText w:val=""/>
      <w:lvlJc w:val="left"/>
      <w:pPr>
        <w:ind w:left="3645" w:hanging="360"/>
      </w:pPr>
      <w:rPr>
        <w:rFonts w:hint="default" w:ascii="Symbol" w:hAnsi="Symbol"/>
      </w:rPr>
    </w:lvl>
    <w:lvl w:ilvl="4" w:tplc="040C0003" w:tentative="1">
      <w:start w:val="1"/>
      <w:numFmt w:val="bullet"/>
      <w:lvlText w:val="o"/>
      <w:lvlJc w:val="left"/>
      <w:pPr>
        <w:ind w:left="4365" w:hanging="360"/>
      </w:pPr>
      <w:rPr>
        <w:rFonts w:hint="default" w:ascii="Courier New" w:hAnsi="Courier New" w:cs="Courier New"/>
      </w:rPr>
    </w:lvl>
    <w:lvl w:ilvl="5" w:tplc="040C0005" w:tentative="1">
      <w:start w:val="1"/>
      <w:numFmt w:val="bullet"/>
      <w:lvlText w:val=""/>
      <w:lvlJc w:val="left"/>
      <w:pPr>
        <w:ind w:left="5085" w:hanging="360"/>
      </w:pPr>
      <w:rPr>
        <w:rFonts w:hint="default" w:ascii="Wingdings" w:hAnsi="Wingdings"/>
      </w:rPr>
    </w:lvl>
    <w:lvl w:ilvl="6" w:tplc="040C0001" w:tentative="1">
      <w:start w:val="1"/>
      <w:numFmt w:val="bullet"/>
      <w:lvlText w:val=""/>
      <w:lvlJc w:val="left"/>
      <w:pPr>
        <w:ind w:left="5805" w:hanging="360"/>
      </w:pPr>
      <w:rPr>
        <w:rFonts w:hint="default" w:ascii="Symbol" w:hAnsi="Symbol"/>
      </w:rPr>
    </w:lvl>
    <w:lvl w:ilvl="7" w:tplc="040C0003" w:tentative="1">
      <w:start w:val="1"/>
      <w:numFmt w:val="bullet"/>
      <w:lvlText w:val="o"/>
      <w:lvlJc w:val="left"/>
      <w:pPr>
        <w:ind w:left="6525" w:hanging="360"/>
      </w:pPr>
      <w:rPr>
        <w:rFonts w:hint="default" w:ascii="Courier New" w:hAnsi="Courier New" w:cs="Courier New"/>
      </w:rPr>
    </w:lvl>
    <w:lvl w:ilvl="8" w:tplc="040C0005" w:tentative="1">
      <w:start w:val="1"/>
      <w:numFmt w:val="bullet"/>
      <w:lvlText w:val=""/>
      <w:lvlJc w:val="left"/>
      <w:pPr>
        <w:ind w:left="7245" w:hanging="360"/>
      </w:pPr>
      <w:rPr>
        <w:rFonts w:hint="default" w:ascii="Wingdings" w:hAnsi="Wingdings"/>
      </w:rPr>
    </w:lvl>
  </w:abstractNum>
  <w:abstractNum w:abstractNumId="9" w15:restartNumberingAfterBreak="0">
    <w:nsid w:val="4E111EA7"/>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0" w15:restartNumberingAfterBreak="0">
    <w:nsid w:val="4F215A94"/>
    <w:multiLevelType w:val="hybridMultilevel"/>
    <w:tmpl w:val="635ACECE"/>
    <w:lvl w:ilvl="0" w:tplc="4CE8D90E">
      <w:start w:val="1"/>
      <w:numFmt w:val="bullet"/>
      <w:lvlText w:val="-"/>
      <w:lvlJc w:val="left"/>
      <w:pPr>
        <w:ind w:left="912"/>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1" w:tplc="849841E0">
      <w:start w:val="1"/>
      <w:numFmt w:val="bullet"/>
      <w:lvlText w:val="o"/>
      <w:lvlJc w:val="left"/>
      <w:pPr>
        <w:ind w:left="164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2" w:tplc="A9049AD6">
      <w:start w:val="1"/>
      <w:numFmt w:val="bullet"/>
      <w:lvlText w:val="▪"/>
      <w:lvlJc w:val="left"/>
      <w:pPr>
        <w:ind w:left="236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3" w:tplc="75AE2CFA">
      <w:start w:val="1"/>
      <w:numFmt w:val="bullet"/>
      <w:lvlText w:val="•"/>
      <w:lvlJc w:val="left"/>
      <w:pPr>
        <w:ind w:left="308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4" w:tplc="C5525454">
      <w:start w:val="1"/>
      <w:numFmt w:val="bullet"/>
      <w:lvlText w:val="o"/>
      <w:lvlJc w:val="left"/>
      <w:pPr>
        <w:ind w:left="380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5" w:tplc="AECE9400">
      <w:start w:val="1"/>
      <w:numFmt w:val="bullet"/>
      <w:lvlText w:val="▪"/>
      <w:lvlJc w:val="left"/>
      <w:pPr>
        <w:ind w:left="452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6" w:tplc="59964EFC">
      <w:start w:val="1"/>
      <w:numFmt w:val="bullet"/>
      <w:lvlText w:val="•"/>
      <w:lvlJc w:val="left"/>
      <w:pPr>
        <w:ind w:left="524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7" w:tplc="73DE6BCA">
      <w:start w:val="1"/>
      <w:numFmt w:val="bullet"/>
      <w:lvlText w:val="o"/>
      <w:lvlJc w:val="left"/>
      <w:pPr>
        <w:ind w:left="596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lvl w:ilvl="8" w:tplc="C058853E">
      <w:start w:val="1"/>
      <w:numFmt w:val="bullet"/>
      <w:lvlText w:val="▪"/>
      <w:lvlJc w:val="left"/>
      <w:pPr>
        <w:ind w:left="6686"/>
      </w:pPr>
      <w:rPr>
        <w:rFonts w:ascii="Arial" w:hAnsi="Arial" w:eastAsia="Arial" w:cs="Arial"/>
        <w:b w:val="0"/>
        <w:i w:val="0"/>
        <w:strike w:val="0"/>
        <w:dstrike w:val="0"/>
        <w:color w:val="000000"/>
        <w:sz w:val="22"/>
        <w:szCs w:val="22"/>
        <w:u w:val="none" w:color="000000"/>
        <w:bdr w:val="none" w:color="auto" w:sz="0" w:space="0"/>
        <w:shd w:val="clear" w:color="auto" w:fill="auto"/>
        <w:vertAlign w:val="baseline"/>
      </w:rPr>
    </w:lvl>
  </w:abstractNum>
  <w:abstractNum w:abstractNumId="11" w15:restartNumberingAfterBreak="0">
    <w:nsid w:val="62C725AD"/>
    <w:multiLevelType w:val="hybridMultilevel"/>
    <w:tmpl w:val="4DCCF61C"/>
    <w:lvl w:ilvl="0" w:tplc="04090001">
      <w:start w:val="1"/>
      <w:numFmt w:val="bullet"/>
      <w:lvlText w:val=""/>
      <w:lvlJc w:val="left"/>
      <w:pPr>
        <w:ind w:left="720" w:hanging="360"/>
      </w:pPr>
      <w:rPr>
        <w:rFonts w:hint="default" w:ascii="Symbol" w:hAnsi="Symbol"/>
      </w:rPr>
    </w:lvl>
    <w:lvl w:ilvl="1" w:tplc="04090003" w:tentative="1">
      <w:start w:val="1"/>
      <w:numFmt w:val="bullet"/>
      <w:lvlText w:val="o"/>
      <w:lvlJc w:val="left"/>
      <w:pPr>
        <w:ind w:left="1440" w:hanging="360"/>
      </w:pPr>
      <w:rPr>
        <w:rFonts w:hint="default" w:ascii="Courier New" w:hAnsi="Courier New" w:cs="Courier New"/>
      </w:rPr>
    </w:lvl>
    <w:lvl w:ilvl="2" w:tplc="04090005" w:tentative="1">
      <w:start w:val="1"/>
      <w:numFmt w:val="bullet"/>
      <w:lvlText w:val=""/>
      <w:lvlJc w:val="left"/>
      <w:pPr>
        <w:ind w:left="2160" w:hanging="360"/>
      </w:pPr>
      <w:rPr>
        <w:rFonts w:hint="default" w:ascii="Wingdings" w:hAnsi="Wingdings"/>
      </w:rPr>
    </w:lvl>
    <w:lvl w:ilvl="3" w:tplc="04090001" w:tentative="1">
      <w:start w:val="1"/>
      <w:numFmt w:val="bullet"/>
      <w:lvlText w:val=""/>
      <w:lvlJc w:val="left"/>
      <w:pPr>
        <w:ind w:left="2880" w:hanging="360"/>
      </w:pPr>
      <w:rPr>
        <w:rFonts w:hint="default" w:ascii="Symbol" w:hAnsi="Symbol"/>
      </w:rPr>
    </w:lvl>
    <w:lvl w:ilvl="4" w:tplc="04090003" w:tentative="1">
      <w:start w:val="1"/>
      <w:numFmt w:val="bullet"/>
      <w:lvlText w:val="o"/>
      <w:lvlJc w:val="left"/>
      <w:pPr>
        <w:ind w:left="3600" w:hanging="360"/>
      </w:pPr>
      <w:rPr>
        <w:rFonts w:hint="default" w:ascii="Courier New" w:hAnsi="Courier New" w:cs="Courier New"/>
      </w:rPr>
    </w:lvl>
    <w:lvl w:ilvl="5" w:tplc="04090005" w:tentative="1">
      <w:start w:val="1"/>
      <w:numFmt w:val="bullet"/>
      <w:lvlText w:val=""/>
      <w:lvlJc w:val="left"/>
      <w:pPr>
        <w:ind w:left="4320" w:hanging="360"/>
      </w:pPr>
      <w:rPr>
        <w:rFonts w:hint="default" w:ascii="Wingdings" w:hAnsi="Wingdings"/>
      </w:rPr>
    </w:lvl>
    <w:lvl w:ilvl="6" w:tplc="04090001" w:tentative="1">
      <w:start w:val="1"/>
      <w:numFmt w:val="bullet"/>
      <w:lvlText w:val=""/>
      <w:lvlJc w:val="left"/>
      <w:pPr>
        <w:ind w:left="5040" w:hanging="360"/>
      </w:pPr>
      <w:rPr>
        <w:rFonts w:hint="default" w:ascii="Symbol" w:hAnsi="Symbol"/>
      </w:rPr>
    </w:lvl>
    <w:lvl w:ilvl="7" w:tplc="04090003" w:tentative="1">
      <w:start w:val="1"/>
      <w:numFmt w:val="bullet"/>
      <w:lvlText w:val="o"/>
      <w:lvlJc w:val="left"/>
      <w:pPr>
        <w:ind w:left="5760" w:hanging="360"/>
      </w:pPr>
      <w:rPr>
        <w:rFonts w:hint="default" w:ascii="Courier New" w:hAnsi="Courier New" w:cs="Courier New"/>
      </w:rPr>
    </w:lvl>
    <w:lvl w:ilvl="8" w:tplc="04090005" w:tentative="1">
      <w:start w:val="1"/>
      <w:numFmt w:val="bullet"/>
      <w:lvlText w:val=""/>
      <w:lvlJc w:val="left"/>
      <w:pPr>
        <w:ind w:left="6480" w:hanging="360"/>
      </w:pPr>
      <w:rPr>
        <w:rFonts w:hint="default" w:ascii="Wingdings" w:hAnsi="Wingdings"/>
      </w:rPr>
    </w:lvl>
  </w:abstractNum>
  <w:abstractNum w:abstractNumId="12" w15:restartNumberingAfterBreak="0">
    <w:nsid w:val="631D25DE"/>
    <w:multiLevelType w:val="hybridMultilevel"/>
    <w:tmpl w:val="2E967C7C"/>
    <w:lvl w:ilvl="0" w:tplc="040C000F">
      <w:start w:val="1"/>
      <w:numFmt w:val="decimal"/>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3" w15:restartNumberingAfterBreak="0">
    <w:nsid w:val="666336F3"/>
    <w:multiLevelType w:val="hybridMultilevel"/>
    <w:tmpl w:val="B906C0F0"/>
    <w:lvl w:ilvl="0" w:tplc="040C0001">
      <w:start w:val="1"/>
      <w:numFmt w:val="bullet"/>
      <w:lvlText w:val=""/>
      <w:lvlJc w:val="left"/>
      <w:pPr>
        <w:ind w:left="720" w:hanging="360"/>
      </w:pPr>
      <w:rPr>
        <w:rFonts w:hint="default" w:ascii="Symbol" w:hAnsi="Symbol"/>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4" w15:restartNumberingAfterBreak="0">
    <w:nsid w:val="68D803C0"/>
    <w:multiLevelType w:val="hybridMultilevel"/>
    <w:tmpl w:val="3490ED9A"/>
    <w:lvl w:ilvl="0" w:tplc="040C0017">
      <w:start w:val="1"/>
      <w:numFmt w:val="lowerLetter"/>
      <w:lvlText w:val="%1)"/>
      <w:lvlJc w:val="left"/>
      <w:pPr>
        <w:ind w:left="1485" w:hanging="360"/>
      </w:pPr>
    </w:lvl>
    <w:lvl w:ilvl="1" w:tplc="040C0003">
      <w:start w:val="1"/>
      <w:numFmt w:val="bullet"/>
      <w:lvlText w:val="o"/>
      <w:lvlJc w:val="left"/>
      <w:pPr>
        <w:ind w:left="2205" w:hanging="360"/>
      </w:pPr>
      <w:rPr>
        <w:rFonts w:hint="default" w:ascii="Courier New" w:hAnsi="Courier New" w:cs="Courier New"/>
      </w:rPr>
    </w:lvl>
    <w:lvl w:ilvl="2" w:tplc="040C0005">
      <w:start w:val="1"/>
      <w:numFmt w:val="bullet"/>
      <w:lvlText w:val=""/>
      <w:lvlJc w:val="left"/>
      <w:pPr>
        <w:ind w:left="2925" w:hanging="360"/>
      </w:pPr>
      <w:rPr>
        <w:rFonts w:hint="default" w:ascii="Wingdings" w:hAnsi="Wingdings"/>
      </w:rPr>
    </w:lvl>
    <w:lvl w:ilvl="3" w:tplc="040C0001">
      <w:start w:val="1"/>
      <w:numFmt w:val="bullet"/>
      <w:lvlText w:val=""/>
      <w:lvlJc w:val="left"/>
      <w:pPr>
        <w:ind w:left="3645" w:hanging="360"/>
      </w:pPr>
      <w:rPr>
        <w:rFonts w:hint="default" w:ascii="Symbol" w:hAnsi="Symbol"/>
      </w:rPr>
    </w:lvl>
    <w:lvl w:ilvl="4" w:tplc="040C0003">
      <w:start w:val="1"/>
      <w:numFmt w:val="bullet"/>
      <w:lvlText w:val="o"/>
      <w:lvlJc w:val="left"/>
      <w:pPr>
        <w:ind w:left="4365" w:hanging="360"/>
      </w:pPr>
      <w:rPr>
        <w:rFonts w:hint="default" w:ascii="Courier New" w:hAnsi="Courier New" w:cs="Courier New"/>
      </w:rPr>
    </w:lvl>
    <w:lvl w:ilvl="5" w:tplc="040C0005">
      <w:start w:val="1"/>
      <w:numFmt w:val="bullet"/>
      <w:lvlText w:val=""/>
      <w:lvlJc w:val="left"/>
      <w:pPr>
        <w:ind w:left="5085" w:hanging="360"/>
      </w:pPr>
      <w:rPr>
        <w:rFonts w:hint="default" w:ascii="Wingdings" w:hAnsi="Wingdings"/>
      </w:rPr>
    </w:lvl>
    <w:lvl w:ilvl="6" w:tplc="040C0001">
      <w:start w:val="1"/>
      <w:numFmt w:val="bullet"/>
      <w:lvlText w:val=""/>
      <w:lvlJc w:val="left"/>
      <w:pPr>
        <w:ind w:left="5805" w:hanging="360"/>
      </w:pPr>
      <w:rPr>
        <w:rFonts w:hint="default" w:ascii="Symbol" w:hAnsi="Symbol"/>
      </w:rPr>
    </w:lvl>
    <w:lvl w:ilvl="7" w:tplc="040C0003">
      <w:start w:val="1"/>
      <w:numFmt w:val="bullet"/>
      <w:lvlText w:val="o"/>
      <w:lvlJc w:val="left"/>
      <w:pPr>
        <w:ind w:left="6525" w:hanging="360"/>
      </w:pPr>
      <w:rPr>
        <w:rFonts w:hint="default" w:ascii="Courier New" w:hAnsi="Courier New" w:cs="Courier New"/>
      </w:rPr>
    </w:lvl>
    <w:lvl w:ilvl="8" w:tplc="040C0005">
      <w:start w:val="1"/>
      <w:numFmt w:val="bullet"/>
      <w:lvlText w:val=""/>
      <w:lvlJc w:val="left"/>
      <w:pPr>
        <w:ind w:left="7245" w:hanging="360"/>
      </w:pPr>
      <w:rPr>
        <w:rFonts w:hint="default" w:ascii="Wingdings" w:hAnsi="Wingdings"/>
      </w:rPr>
    </w:lvl>
  </w:abstractNum>
  <w:abstractNum w:abstractNumId="15" w15:restartNumberingAfterBreak="0">
    <w:nsid w:val="71FB762F"/>
    <w:multiLevelType w:val="hybridMultilevel"/>
    <w:tmpl w:val="6FB03B94"/>
    <w:lvl w:ilvl="0" w:tplc="74BCF586">
      <w:start w:val="3"/>
      <w:numFmt w:val="bullet"/>
      <w:lvlText w:val="-"/>
      <w:lvlJc w:val="left"/>
      <w:pPr>
        <w:ind w:left="720" w:hanging="360"/>
      </w:pPr>
      <w:rPr>
        <w:rFonts w:hint="default" w:ascii="Calibri" w:hAnsi="Calibri" w:eastAsia="Times New Roman" w:cs="Calibri"/>
      </w:rPr>
    </w:lvl>
    <w:lvl w:ilvl="1" w:tplc="040C0003" w:tentative="1">
      <w:start w:val="1"/>
      <w:numFmt w:val="bullet"/>
      <w:lvlText w:val="o"/>
      <w:lvlJc w:val="left"/>
      <w:pPr>
        <w:ind w:left="1440" w:hanging="360"/>
      </w:pPr>
      <w:rPr>
        <w:rFonts w:hint="default" w:ascii="Courier New" w:hAnsi="Courier New" w:cs="Courier New"/>
      </w:rPr>
    </w:lvl>
    <w:lvl w:ilvl="2" w:tplc="040C0005" w:tentative="1">
      <w:start w:val="1"/>
      <w:numFmt w:val="bullet"/>
      <w:lvlText w:val=""/>
      <w:lvlJc w:val="left"/>
      <w:pPr>
        <w:ind w:left="2160" w:hanging="360"/>
      </w:pPr>
      <w:rPr>
        <w:rFonts w:hint="default" w:ascii="Wingdings" w:hAnsi="Wingdings"/>
      </w:rPr>
    </w:lvl>
    <w:lvl w:ilvl="3" w:tplc="040C0001" w:tentative="1">
      <w:start w:val="1"/>
      <w:numFmt w:val="bullet"/>
      <w:lvlText w:val=""/>
      <w:lvlJc w:val="left"/>
      <w:pPr>
        <w:ind w:left="2880" w:hanging="360"/>
      </w:pPr>
      <w:rPr>
        <w:rFonts w:hint="default" w:ascii="Symbol" w:hAnsi="Symbol"/>
      </w:rPr>
    </w:lvl>
    <w:lvl w:ilvl="4" w:tplc="040C0003" w:tentative="1">
      <w:start w:val="1"/>
      <w:numFmt w:val="bullet"/>
      <w:lvlText w:val="o"/>
      <w:lvlJc w:val="left"/>
      <w:pPr>
        <w:ind w:left="3600" w:hanging="360"/>
      </w:pPr>
      <w:rPr>
        <w:rFonts w:hint="default" w:ascii="Courier New" w:hAnsi="Courier New" w:cs="Courier New"/>
      </w:rPr>
    </w:lvl>
    <w:lvl w:ilvl="5" w:tplc="040C0005" w:tentative="1">
      <w:start w:val="1"/>
      <w:numFmt w:val="bullet"/>
      <w:lvlText w:val=""/>
      <w:lvlJc w:val="left"/>
      <w:pPr>
        <w:ind w:left="4320" w:hanging="360"/>
      </w:pPr>
      <w:rPr>
        <w:rFonts w:hint="default" w:ascii="Wingdings" w:hAnsi="Wingdings"/>
      </w:rPr>
    </w:lvl>
    <w:lvl w:ilvl="6" w:tplc="040C0001" w:tentative="1">
      <w:start w:val="1"/>
      <w:numFmt w:val="bullet"/>
      <w:lvlText w:val=""/>
      <w:lvlJc w:val="left"/>
      <w:pPr>
        <w:ind w:left="5040" w:hanging="360"/>
      </w:pPr>
      <w:rPr>
        <w:rFonts w:hint="default" w:ascii="Symbol" w:hAnsi="Symbol"/>
      </w:rPr>
    </w:lvl>
    <w:lvl w:ilvl="7" w:tplc="040C0003" w:tentative="1">
      <w:start w:val="1"/>
      <w:numFmt w:val="bullet"/>
      <w:lvlText w:val="o"/>
      <w:lvlJc w:val="left"/>
      <w:pPr>
        <w:ind w:left="5760" w:hanging="360"/>
      </w:pPr>
      <w:rPr>
        <w:rFonts w:hint="default" w:ascii="Courier New" w:hAnsi="Courier New" w:cs="Courier New"/>
      </w:rPr>
    </w:lvl>
    <w:lvl w:ilvl="8" w:tplc="040C0005" w:tentative="1">
      <w:start w:val="1"/>
      <w:numFmt w:val="bullet"/>
      <w:lvlText w:val=""/>
      <w:lvlJc w:val="left"/>
      <w:pPr>
        <w:ind w:left="6480" w:hanging="360"/>
      </w:pPr>
      <w:rPr>
        <w:rFonts w:hint="default" w:ascii="Wingdings" w:hAnsi="Wingdings"/>
      </w:rPr>
    </w:lvl>
  </w:abstractNum>
  <w:abstractNum w:abstractNumId="16" w15:restartNumberingAfterBreak="0">
    <w:nsid w:val="7F7E542D"/>
    <w:multiLevelType w:val="hybridMultilevel"/>
    <w:tmpl w:val="0DF0FE5C"/>
    <w:lvl w:ilvl="0" w:tplc="040C000F">
      <w:start w:val="1"/>
      <w:numFmt w:val="decimal"/>
      <w:lvlText w:val="%1."/>
      <w:lvlJc w:val="left"/>
      <w:pPr>
        <w:ind w:left="1440" w:hanging="360"/>
      </w:pPr>
    </w:lvl>
    <w:lvl w:ilvl="1" w:tplc="040C0019">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num w:numId="1" w16cid:durableId="231044898">
    <w:abstractNumId w:val="2"/>
  </w:num>
  <w:num w:numId="2" w16cid:durableId="809128058">
    <w:abstractNumId w:val="3"/>
  </w:num>
  <w:num w:numId="3" w16cid:durableId="480270337">
    <w:abstractNumId w:val="1"/>
  </w:num>
  <w:num w:numId="4" w16cid:durableId="1590189752">
    <w:abstractNumId w:val="16"/>
  </w:num>
  <w:num w:numId="5" w16cid:durableId="194081665">
    <w:abstractNumId w:val="6"/>
  </w:num>
  <w:num w:numId="6" w16cid:durableId="1865898635">
    <w:abstractNumId w:val="9"/>
    <w:lvlOverride w:ilvl="0">
      <w:startOverride w:val="1"/>
    </w:lvlOverride>
    <w:lvlOverride w:ilvl="1"/>
    <w:lvlOverride w:ilvl="2"/>
    <w:lvlOverride w:ilvl="3"/>
    <w:lvlOverride w:ilvl="4"/>
    <w:lvlOverride w:ilvl="5"/>
    <w:lvlOverride w:ilvl="6"/>
    <w:lvlOverride w:ilvl="7"/>
    <w:lvlOverride w:ilvl="8"/>
  </w:num>
  <w:num w:numId="7" w16cid:durableId="1608348004">
    <w:abstractNumId w:val="14"/>
    <w:lvlOverride w:ilvl="0">
      <w:startOverride w:val="1"/>
    </w:lvlOverride>
    <w:lvlOverride w:ilvl="1"/>
    <w:lvlOverride w:ilvl="2"/>
    <w:lvlOverride w:ilvl="3"/>
    <w:lvlOverride w:ilvl="4"/>
    <w:lvlOverride w:ilvl="5"/>
    <w:lvlOverride w:ilvl="6"/>
    <w:lvlOverride w:ilvl="7"/>
    <w:lvlOverride w:ilvl="8"/>
  </w:num>
  <w:num w:numId="8" w16cid:durableId="1204051772">
    <w:abstractNumId w:val="12"/>
    <w:lvlOverride w:ilvl="0">
      <w:startOverride w:val="1"/>
    </w:lvlOverride>
    <w:lvlOverride w:ilvl="1"/>
    <w:lvlOverride w:ilvl="2"/>
    <w:lvlOverride w:ilvl="3"/>
    <w:lvlOverride w:ilvl="4"/>
    <w:lvlOverride w:ilvl="5"/>
    <w:lvlOverride w:ilvl="6"/>
    <w:lvlOverride w:ilvl="7"/>
    <w:lvlOverride w:ilvl="8"/>
  </w:num>
  <w:num w:numId="9" w16cid:durableId="1048070929">
    <w:abstractNumId w:val="8"/>
  </w:num>
  <w:num w:numId="10" w16cid:durableId="470294252">
    <w:abstractNumId w:val="12"/>
  </w:num>
  <w:num w:numId="11" w16cid:durableId="224802529">
    <w:abstractNumId w:val="15"/>
  </w:num>
  <w:num w:numId="12" w16cid:durableId="405151913">
    <w:abstractNumId w:val="0"/>
  </w:num>
  <w:num w:numId="13" w16cid:durableId="794493174">
    <w:abstractNumId w:val="7"/>
  </w:num>
  <w:num w:numId="14" w16cid:durableId="81605009">
    <w:abstractNumId w:val="13"/>
  </w:num>
  <w:num w:numId="15" w16cid:durableId="921373965">
    <w:abstractNumId w:val="5"/>
  </w:num>
  <w:num w:numId="16" w16cid:durableId="1613826800">
    <w:abstractNumId w:val="4"/>
  </w:num>
  <w:num w:numId="17" w16cid:durableId="1303003819">
    <w:abstractNumId w:val="11"/>
  </w:num>
  <w:num w:numId="18" w16cid:durableId="1603875673">
    <w:abstractNumId w:val="10"/>
  </w:num>
</w:numbering>
</file>

<file path=word/people.xml><?xml version="1.0" encoding="utf-8"?>
<w15:people xmlns:mc="http://schemas.openxmlformats.org/markup-compatibility/2006" xmlns:w15="http://schemas.microsoft.com/office/word/2012/wordml" mc:Ignorable="w15"/>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val="false"/>
  <w:defaultTabStop w:val="708"/>
  <w:hyphenationZone w:val="425"/>
  <w:characterSpacingControl w:val="doNotCompress"/>
  <w:hdrShapeDefaults>
    <o:shapedefaults v:ext="edit" spidmax="3074"/>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13A"/>
    <w:rsid w:val="00000584"/>
    <w:rsid w:val="00000954"/>
    <w:rsid w:val="00002611"/>
    <w:rsid w:val="00003612"/>
    <w:rsid w:val="000058D5"/>
    <w:rsid w:val="00006901"/>
    <w:rsid w:val="000116DB"/>
    <w:rsid w:val="000129E3"/>
    <w:rsid w:val="000136CA"/>
    <w:rsid w:val="00026EF3"/>
    <w:rsid w:val="00031638"/>
    <w:rsid w:val="0004083B"/>
    <w:rsid w:val="00041CE2"/>
    <w:rsid w:val="00042C1C"/>
    <w:rsid w:val="00043AD4"/>
    <w:rsid w:val="000452B5"/>
    <w:rsid w:val="00047625"/>
    <w:rsid w:val="00053333"/>
    <w:rsid w:val="00053748"/>
    <w:rsid w:val="00053993"/>
    <w:rsid w:val="000549E6"/>
    <w:rsid w:val="00054A22"/>
    <w:rsid w:val="00055669"/>
    <w:rsid w:val="000559ED"/>
    <w:rsid w:val="00055CC8"/>
    <w:rsid w:val="00056A36"/>
    <w:rsid w:val="00062722"/>
    <w:rsid w:val="00064491"/>
    <w:rsid w:val="00071156"/>
    <w:rsid w:val="00071720"/>
    <w:rsid w:val="00073EA1"/>
    <w:rsid w:val="0007462D"/>
    <w:rsid w:val="00076D9C"/>
    <w:rsid w:val="00076F02"/>
    <w:rsid w:val="00082C20"/>
    <w:rsid w:val="000861C1"/>
    <w:rsid w:val="00090032"/>
    <w:rsid w:val="00091CA9"/>
    <w:rsid w:val="00095E62"/>
    <w:rsid w:val="000A2B09"/>
    <w:rsid w:val="000A6D81"/>
    <w:rsid w:val="000A7AE5"/>
    <w:rsid w:val="000A7E76"/>
    <w:rsid w:val="000B08EB"/>
    <w:rsid w:val="000B137C"/>
    <w:rsid w:val="000B2FC0"/>
    <w:rsid w:val="000B7EDF"/>
    <w:rsid w:val="000B7F61"/>
    <w:rsid w:val="000C36AA"/>
    <w:rsid w:val="000C555C"/>
    <w:rsid w:val="000C6800"/>
    <w:rsid w:val="000C6E38"/>
    <w:rsid w:val="000D39D2"/>
    <w:rsid w:val="000D724F"/>
    <w:rsid w:val="000E2418"/>
    <w:rsid w:val="000E4C5F"/>
    <w:rsid w:val="000E61A3"/>
    <w:rsid w:val="000E6C82"/>
    <w:rsid w:val="000F03DD"/>
    <w:rsid w:val="000F2BBE"/>
    <w:rsid w:val="000F6FFC"/>
    <w:rsid w:val="000F765D"/>
    <w:rsid w:val="001019BC"/>
    <w:rsid w:val="00111A0F"/>
    <w:rsid w:val="00111E40"/>
    <w:rsid w:val="0011385A"/>
    <w:rsid w:val="001220F0"/>
    <w:rsid w:val="00122408"/>
    <w:rsid w:val="00125BE8"/>
    <w:rsid w:val="001271BD"/>
    <w:rsid w:val="00131579"/>
    <w:rsid w:val="00134B8D"/>
    <w:rsid w:val="00136BAD"/>
    <w:rsid w:val="001407CF"/>
    <w:rsid w:val="00143B43"/>
    <w:rsid w:val="00144123"/>
    <w:rsid w:val="00144D9C"/>
    <w:rsid w:val="00146963"/>
    <w:rsid w:val="001574CC"/>
    <w:rsid w:val="00165450"/>
    <w:rsid w:val="001656B7"/>
    <w:rsid w:val="00166849"/>
    <w:rsid w:val="0017250B"/>
    <w:rsid w:val="00175B72"/>
    <w:rsid w:val="001767F4"/>
    <w:rsid w:val="00180995"/>
    <w:rsid w:val="00185A0C"/>
    <w:rsid w:val="00190908"/>
    <w:rsid w:val="001909AE"/>
    <w:rsid w:val="0019483D"/>
    <w:rsid w:val="001948F1"/>
    <w:rsid w:val="001A2053"/>
    <w:rsid w:val="001A2734"/>
    <w:rsid w:val="001A5259"/>
    <w:rsid w:val="001A6F29"/>
    <w:rsid w:val="001A79C4"/>
    <w:rsid w:val="001B026B"/>
    <w:rsid w:val="001B6C48"/>
    <w:rsid w:val="001B6F80"/>
    <w:rsid w:val="001B786A"/>
    <w:rsid w:val="001C1A5C"/>
    <w:rsid w:val="001C3E74"/>
    <w:rsid w:val="001C415C"/>
    <w:rsid w:val="001C5036"/>
    <w:rsid w:val="001C7D0E"/>
    <w:rsid w:val="001D1035"/>
    <w:rsid w:val="001D1205"/>
    <w:rsid w:val="001D2CEC"/>
    <w:rsid w:val="001E0A44"/>
    <w:rsid w:val="001E2284"/>
    <w:rsid w:val="001E23D9"/>
    <w:rsid w:val="001E290F"/>
    <w:rsid w:val="001E4F7A"/>
    <w:rsid w:val="001E759C"/>
    <w:rsid w:val="001E7CC1"/>
    <w:rsid w:val="001F5EB1"/>
    <w:rsid w:val="0020163D"/>
    <w:rsid w:val="00202BB7"/>
    <w:rsid w:val="00202CDC"/>
    <w:rsid w:val="0020303E"/>
    <w:rsid w:val="00204485"/>
    <w:rsid w:val="002058BB"/>
    <w:rsid w:val="00210B9E"/>
    <w:rsid w:val="002119F4"/>
    <w:rsid w:val="00215D8E"/>
    <w:rsid w:val="00232A5F"/>
    <w:rsid w:val="00232C75"/>
    <w:rsid w:val="00234C2E"/>
    <w:rsid w:val="00235245"/>
    <w:rsid w:val="002365AD"/>
    <w:rsid w:val="002377D2"/>
    <w:rsid w:val="0024311E"/>
    <w:rsid w:val="0025021B"/>
    <w:rsid w:val="00255667"/>
    <w:rsid w:val="00260154"/>
    <w:rsid w:val="00261D03"/>
    <w:rsid w:val="00261D23"/>
    <w:rsid w:val="00262F0B"/>
    <w:rsid w:val="00265C6D"/>
    <w:rsid w:val="002671EC"/>
    <w:rsid w:val="00267E86"/>
    <w:rsid w:val="00271A01"/>
    <w:rsid w:val="00274281"/>
    <w:rsid w:val="0027611B"/>
    <w:rsid w:val="002776AB"/>
    <w:rsid w:val="00282B4B"/>
    <w:rsid w:val="00282FC5"/>
    <w:rsid w:val="002859BE"/>
    <w:rsid w:val="00286625"/>
    <w:rsid w:val="002878A7"/>
    <w:rsid w:val="00291F02"/>
    <w:rsid w:val="0029712D"/>
    <w:rsid w:val="002A19FF"/>
    <w:rsid w:val="002A3B55"/>
    <w:rsid w:val="002A4087"/>
    <w:rsid w:val="002A6FD1"/>
    <w:rsid w:val="002A7151"/>
    <w:rsid w:val="002B1BF2"/>
    <w:rsid w:val="002B2228"/>
    <w:rsid w:val="002C137E"/>
    <w:rsid w:val="002C595A"/>
    <w:rsid w:val="002C5CA1"/>
    <w:rsid w:val="002C64B4"/>
    <w:rsid w:val="002C7DDA"/>
    <w:rsid w:val="002D1A1C"/>
    <w:rsid w:val="002D424E"/>
    <w:rsid w:val="002D4750"/>
    <w:rsid w:val="002D5563"/>
    <w:rsid w:val="002E2328"/>
    <w:rsid w:val="002E6769"/>
    <w:rsid w:val="002F3D82"/>
    <w:rsid w:val="002F4D80"/>
    <w:rsid w:val="002F626F"/>
    <w:rsid w:val="00301DD7"/>
    <w:rsid w:val="00303097"/>
    <w:rsid w:val="00305505"/>
    <w:rsid w:val="003066A8"/>
    <w:rsid w:val="00312F2E"/>
    <w:rsid w:val="00314B8F"/>
    <w:rsid w:val="003161B5"/>
    <w:rsid w:val="00320D52"/>
    <w:rsid w:val="00323D29"/>
    <w:rsid w:val="00324502"/>
    <w:rsid w:val="00326824"/>
    <w:rsid w:val="00326D30"/>
    <w:rsid w:val="00334D92"/>
    <w:rsid w:val="00335F04"/>
    <w:rsid w:val="003461A3"/>
    <w:rsid w:val="00356C4C"/>
    <w:rsid w:val="00367F27"/>
    <w:rsid w:val="00371957"/>
    <w:rsid w:val="00373710"/>
    <w:rsid w:val="00373EBA"/>
    <w:rsid w:val="0037526D"/>
    <w:rsid w:val="00376833"/>
    <w:rsid w:val="00376B5D"/>
    <w:rsid w:val="00377062"/>
    <w:rsid w:val="00377B98"/>
    <w:rsid w:val="00380C1C"/>
    <w:rsid w:val="00382017"/>
    <w:rsid w:val="00386A87"/>
    <w:rsid w:val="003922BA"/>
    <w:rsid w:val="00393928"/>
    <w:rsid w:val="00394784"/>
    <w:rsid w:val="00395B01"/>
    <w:rsid w:val="003A379C"/>
    <w:rsid w:val="003A4ED2"/>
    <w:rsid w:val="003A6930"/>
    <w:rsid w:val="003A6F3A"/>
    <w:rsid w:val="003A78A4"/>
    <w:rsid w:val="003A790C"/>
    <w:rsid w:val="003A7FA7"/>
    <w:rsid w:val="003B053A"/>
    <w:rsid w:val="003B664E"/>
    <w:rsid w:val="003C1DF3"/>
    <w:rsid w:val="003C2EFD"/>
    <w:rsid w:val="003C313B"/>
    <w:rsid w:val="003C401C"/>
    <w:rsid w:val="003C41CB"/>
    <w:rsid w:val="003C7114"/>
    <w:rsid w:val="003D1D9E"/>
    <w:rsid w:val="003D1E45"/>
    <w:rsid w:val="003D56F5"/>
    <w:rsid w:val="003D6589"/>
    <w:rsid w:val="003D768E"/>
    <w:rsid w:val="003F1207"/>
    <w:rsid w:val="003F2049"/>
    <w:rsid w:val="003F2A80"/>
    <w:rsid w:val="00400DB4"/>
    <w:rsid w:val="0040166A"/>
    <w:rsid w:val="004019F2"/>
    <w:rsid w:val="004030A2"/>
    <w:rsid w:val="004054EC"/>
    <w:rsid w:val="004056B6"/>
    <w:rsid w:val="0040696C"/>
    <w:rsid w:val="004070E0"/>
    <w:rsid w:val="00407FE7"/>
    <w:rsid w:val="004101E3"/>
    <w:rsid w:val="00410539"/>
    <w:rsid w:val="004129A6"/>
    <w:rsid w:val="004140C1"/>
    <w:rsid w:val="00414994"/>
    <w:rsid w:val="00415CA4"/>
    <w:rsid w:val="00417D47"/>
    <w:rsid w:val="00422BBC"/>
    <w:rsid w:val="004248B0"/>
    <w:rsid w:val="00424E30"/>
    <w:rsid w:val="00431ABB"/>
    <w:rsid w:val="004325BD"/>
    <w:rsid w:val="00436E32"/>
    <w:rsid w:val="00437A5C"/>
    <w:rsid w:val="0044066D"/>
    <w:rsid w:val="004440CE"/>
    <w:rsid w:val="00446D7D"/>
    <w:rsid w:val="0045492F"/>
    <w:rsid w:val="00454C72"/>
    <w:rsid w:val="0045595D"/>
    <w:rsid w:val="0045679E"/>
    <w:rsid w:val="00457D40"/>
    <w:rsid w:val="00461041"/>
    <w:rsid w:val="004611B6"/>
    <w:rsid w:val="0046596D"/>
    <w:rsid w:val="004669B4"/>
    <w:rsid w:val="00470DA1"/>
    <w:rsid w:val="004726E5"/>
    <w:rsid w:val="0047464D"/>
    <w:rsid w:val="00477E39"/>
    <w:rsid w:val="004849D8"/>
    <w:rsid w:val="00484D6D"/>
    <w:rsid w:val="00490AA4"/>
    <w:rsid w:val="0049404C"/>
    <w:rsid w:val="00494B2A"/>
    <w:rsid w:val="00495AEA"/>
    <w:rsid w:val="004A1CD7"/>
    <w:rsid w:val="004B2F5E"/>
    <w:rsid w:val="004B3B3F"/>
    <w:rsid w:val="004B4FD5"/>
    <w:rsid w:val="004B774A"/>
    <w:rsid w:val="004C049E"/>
    <w:rsid w:val="004C0C01"/>
    <w:rsid w:val="004C14AD"/>
    <w:rsid w:val="004C2236"/>
    <w:rsid w:val="004C3027"/>
    <w:rsid w:val="004C606F"/>
    <w:rsid w:val="004D0003"/>
    <w:rsid w:val="004D000E"/>
    <w:rsid w:val="004D0E05"/>
    <w:rsid w:val="004D51E9"/>
    <w:rsid w:val="004D7795"/>
    <w:rsid w:val="004E2611"/>
    <w:rsid w:val="004E5F70"/>
    <w:rsid w:val="004E775A"/>
    <w:rsid w:val="004F0ED1"/>
    <w:rsid w:val="004F5E08"/>
    <w:rsid w:val="00504CDD"/>
    <w:rsid w:val="00505C9E"/>
    <w:rsid w:val="00523AAB"/>
    <w:rsid w:val="005326F2"/>
    <w:rsid w:val="00532899"/>
    <w:rsid w:val="00537692"/>
    <w:rsid w:val="00540091"/>
    <w:rsid w:val="00540EF6"/>
    <w:rsid w:val="00541158"/>
    <w:rsid w:val="00541C51"/>
    <w:rsid w:val="0054302C"/>
    <w:rsid w:val="0055215F"/>
    <w:rsid w:val="005525F8"/>
    <w:rsid w:val="00554C26"/>
    <w:rsid w:val="00554E3C"/>
    <w:rsid w:val="005601EA"/>
    <w:rsid w:val="00560B34"/>
    <w:rsid w:val="00563130"/>
    <w:rsid w:val="005644BF"/>
    <w:rsid w:val="0056621A"/>
    <w:rsid w:val="00573881"/>
    <w:rsid w:val="005744F4"/>
    <w:rsid w:val="00581B73"/>
    <w:rsid w:val="00583197"/>
    <w:rsid w:val="00586101"/>
    <w:rsid w:val="00594489"/>
    <w:rsid w:val="00594CA9"/>
    <w:rsid w:val="00595147"/>
    <w:rsid w:val="00595A51"/>
    <w:rsid w:val="00597D3C"/>
    <w:rsid w:val="005A6672"/>
    <w:rsid w:val="005B00B2"/>
    <w:rsid w:val="005B418B"/>
    <w:rsid w:val="005B5BD2"/>
    <w:rsid w:val="005C004D"/>
    <w:rsid w:val="005C1FBA"/>
    <w:rsid w:val="005D0581"/>
    <w:rsid w:val="005D1B14"/>
    <w:rsid w:val="005E479B"/>
    <w:rsid w:val="005E55AD"/>
    <w:rsid w:val="005E5D48"/>
    <w:rsid w:val="005E7C2A"/>
    <w:rsid w:val="005F2014"/>
    <w:rsid w:val="005F2B42"/>
    <w:rsid w:val="005F5845"/>
    <w:rsid w:val="00605E6B"/>
    <w:rsid w:val="006061E7"/>
    <w:rsid w:val="00607E5B"/>
    <w:rsid w:val="0061041C"/>
    <w:rsid w:val="00610AE9"/>
    <w:rsid w:val="00614E09"/>
    <w:rsid w:val="006160DD"/>
    <w:rsid w:val="006165D4"/>
    <w:rsid w:val="00620721"/>
    <w:rsid w:val="00622BD8"/>
    <w:rsid w:val="00626939"/>
    <w:rsid w:val="0062785C"/>
    <w:rsid w:val="0063553E"/>
    <w:rsid w:val="00637657"/>
    <w:rsid w:val="00644BE9"/>
    <w:rsid w:val="00646A31"/>
    <w:rsid w:val="00647B73"/>
    <w:rsid w:val="00655F1F"/>
    <w:rsid w:val="00656048"/>
    <w:rsid w:val="00656B88"/>
    <w:rsid w:val="00661F18"/>
    <w:rsid w:val="00662315"/>
    <w:rsid w:val="00662FA7"/>
    <w:rsid w:val="006667CA"/>
    <w:rsid w:val="0067082C"/>
    <w:rsid w:val="006719D0"/>
    <w:rsid w:val="00671B50"/>
    <w:rsid w:val="006725AA"/>
    <w:rsid w:val="006730B0"/>
    <w:rsid w:val="0067450A"/>
    <w:rsid w:val="00675F4D"/>
    <w:rsid w:val="0068004A"/>
    <w:rsid w:val="00681E53"/>
    <w:rsid w:val="00683A67"/>
    <w:rsid w:val="00684B05"/>
    <w:rsid w:val="006855C0"/>
    <w:rsid w:val="0068598F"/>
    <w:rsid w:val="00685E9F"/>
    <w:rsid w:val="0068686B"/>
    <w:rsid w:val="00693383"/>
    <w:rsid w:val="006A13D3"/>
    <w:rsid w:val="006A355A"/>
    <w:rsid w:val="006A3C2C"/>
    <w:rsid w:val="006B02C7"/>
    <w:rsid w:val="006B1C9D"/>
    <w:rsid w:val="006B4635"/>
    <w:rsid w:val="006B5785"/>
    <w:rsid w:val="006B5DCC"/>
    <w:rsid w:val="006B7073"/>
    <w:rsid w:val="006C2614"/>
    <w:rsid w:val="006C675A"/>
    <w:rsid w:val="006C67CE"/>
    <w:rsid w:val="006D300E"/>
    <w:rsid w:val="006D34C9"/>
    <w:rsid w:val="006D6A29"/>
    <w:rsid w:val="006E0016"/>
    <w:rsid w:val="006E498F"/>
    <w:rsid w:val="006E4E0A"/>
    <w:rsid w:val="006E5FCD"/>
    <w:rsid w:val="006F0037"/>
    <w:rsid w:val="006F0088"/>
    <w:rsid w:val="006F1C63"/>
    <w:rsid w:val="006F3FED"/>
    <w:rsid w:val="006F4291"/>
    <w:rsid w:val="006F581F"/>
    <w:rsid w:val="006F6FCE"/>
    <w:rsid w:val="00700450"/>
    <w:rsid w:val="00702337"/>
    <w:rsid w:val="007102D6"/>
    <w:rsid w:val="0071058E"/>
    <w:rsid w:val="00712A93"/>
    <w:rsid w:val="00714D6C"/>
    <w:rsid w:val="00715A86"/>
    <w:rsid w:val="007211F2"/>
    <w:rsid w:val="00722608"/>
    <w:rsid w:val="00722DD3"/>
    <w:rsid w:val="007236C5"/>
    <w:rsid w:val="00724E80"/>
    <w:rsid w:val="00726604"/>
    <w:rsid w:val="0073083B"/>
    <w:rsid w:val="0073213A"/>
    <w:rsid w:val="00732307"/>
    <w:rsid w:val="00733432"/>
    <w:rsid w:val="00733D88"/>
    <w:rsid w:val="00735C60"/>
    <w:rsid w:val="0074205C"/>
    <w:rsid w:val="00743BD1"/>
    <w:rsid w:val="00745CEC"/>
    <w:rsid w:val="00745D81"/>
    <w:rsid w:val="00746CA7"/>
    <w:rsid w:val="00747F61"/>
    <w:rsid w:val="007525E6"/>
    <w:rsid w:val="00755147"/>
    <w:rsid w:val="00755F6A"/>
    <w:rsid w:val="00760869"/>
    <w:rsid w:val="00760F94"/>
    <w:rsid w:val="007628F3"/>
    <w:rsid w:val="00765F1C"/>
    <w:rsid w:val="00765F77"/>
    <w:rsid w:val="00766BCE"/>
    <w:rsid w:val="00771AE5"/>
    <w:rsid w:val="007720FB"/>
    <w:rsid w:val="00772657"/>
    <w:rsid w:val="00773FAE"/>
    <w:rsid w:val="007767DE"/>
    <w:rsid w:val="00777EA0"/>
    <w:rsid w:val="007819C2"/>
    <w:rsid w:val="00781B17"/>
    <w:rsid w:val="00781C1C"/>
    <w:rsid w:val="0078208F"/>
    <w:rsid w:val="007829EB"/>
    <w:rsid w:val="00783830"/>
    <w:rsid w:val="00787DB5"/>
    <w:rsid w:val="0079093E"/>
    <w:rsid w:val="00792EF1"/>
    <w:rsid w:val="00795785"/>
    <w:rsid w:val="007969BD"/>
    <w:rsid w:val="007A2A98"/>
    <w:rsid w:val="007A31A5"/>
    <w:rsid w:val="007A78F5"/>
    <w:rsid w:val="007B1E4D"/>
    <w:rsid w:val="007B4D9E"/>
    <w:rsid w:val="007C062C"/>
    <w:rsid w:val="007C4B52"/>
    <w:rsid w:val="007C5D76"/>
    <w:rsid w:val="007C5DC7"/>
    <w:rsid w:val="007C618E"/>
    <w:rsid w:val="007C67F6"/>
    <w:rsid w:val="007D1365"/>
    <w:rsid w:val="007D2836"/>
    <w:rsid w:val="007D4BCB"/>
    <w:rsid w:val="007D5B9D"/>
    <w:rsid w:val="007F75B8"/>
    <w:rsid w:val="0080529D"/>
    <w:rsid w:val="008077BC"/>
    <w:rsid w:val="00814134"/>
    <w:rsid w:val="00814B12"/>
    <w:rsid w:val="00815691"/>
    <w:rsid w:val="00817339"/>
    <w:rsid w:val="00826FC5"/>
    <w:rsid w:val="00831C1E"/>
    <w:rsid w:val="00832810"/>
    <w:rsid w:val="0083355F"/>
    <w:rsid w:val="00833CDC"/>
    <w:rsid w:val="0083417E"/>
    <w:rsid w:val="008355AB"/>
    <w:rsid w:val="008361DE"/>
    <w:rsid w:val="00837AE2"/>
    <w:rsid w:val="00840634"/>
    <w:rsid w:val="0084197F"/>
    <w:rsid w:val="008419EB"/>
    <w:rsid w:val="00841BC7"/>
    <w:rsid w:val="00847BC0"/>
    <w:rsid w:val="0085154D"/>
    <w:rsid w:val="0085545C"/>
    <w:rsid w:val="00860173"/>
    <w:rsid w:val="00860B1A"/>
    <w:rsid w:val="00861E81"/>
    <w:rsid w:val="00863AF4"/>
    <w:rsid w:val="008716FF"/>
    <w:rsid w:val="0087262A"/>
    <w:rsid w:val="008737EC"/>
    <w:rsid w:val="008824F4"/>
    <w:rsid w:val="00890224"/>
    <w:rsid w:val="00892241"/>
    <w:rsid w:val="00893370"/>
    <w:rsid w:val="0089465E"/>
    <w:rsid w:val="008A1072"/>
    <w:rsid w:val="008A2F6D"/>
    <w:rsid w:val="008A5416"/>
    <w:rsid w:val="008B4EA6"/>
    <w:rsid w:val="008C0054"/>
    <w:rsid w:val="008C07AC"/>
    <w:rsid w:val="008C31B9"/>
    <w:rsid w:val="008C6218"/>
    <w:rsid w:val="008D3FD8"/>
    <w:rsid w:val="008D4B99"/>
    <w:rsid w:val="008D7C80"/>
    <w:rsid w:val="008E1A94"/>
    <w:rsid w:val="008E60F5"/>
    <w:rsid w:val="008E701A"/>
    <w:rsid w:val="008F35F2"/>
    <w:rsid w:val="008F5164"/>
    <w:rsid w:val="00901325"/>
    <w:rsid w:val="00903D40"/>
    <w:rsid w:val="009045AF"/>
    <w:rsid w:val="00907389"/>
    <w:rsid w:val="00911948"/>
    <w:rsid w:val="00912748"/>
    <w:rsid w:val="00914643"/>
    <w:rsid w:val="00914B12"/>
    <w:rsid w:val="00915173"/>
    <w:rsid w:val="00915DA8"/>
    <w:rsid w:val="00916DA9"/>
    <w:rsid w:val="00920858"/>
    <w:rsid w:val="00927F69"/>
    <w:rsid w:val="00930D05"/>
    <w:rsid w:val="009319C8"/>
    <w:rsid w:val="00931CEB"/>
    <w:rsid w:val="009333C3"/>
    <w:rsid w:val="00933438"/>
    <w:rsid w:val="00934DD6"/>
    <w:rsid w:val="00934E4F"/>
    <w:rsid w:val="009376DE"/>
    <w:rsid w:val="009431CB"/>
    <w:rsid w:val="009439E3"/>
    <w:rsid w:val="00951D96"/>
    <w:rsid w:val="00954764"/>
    <w:rsid w:val="00957337"/>
    <w:rsid w:val="0096021E"/>
    <w:rsid w:val="00961B66"/>
    <w:rsid w:val="00962880"/>
    <w:rsid w:val="00962DF5"/>
    <w:rsid w:val="00963D86"/>
    <w:rsid w:val="00972ED4"/>
    <w:rsid w:val="009734A8"/>
    <w:rsid w:val="00974CA3"/>
    <w:rsid w:val="00975FCC"/>
    <w:rsid w:val="009770C4"/>
    <w:rsid w:val="009804A9"/>
    <w:rsid w:val="00982261"/>
    <w:rsid w:val="00982421"/>
    <w:rsid w:val="00983137"/>
    <w:rsid w:val="00983B98"/>
    <w:rsid w:val="0098747E"/>
    <w:rsid w:val="009875A1"/>
    <w:rsid w:val="009976C9"/>
    <w:rsid w:val="009A0A5F"/>
    <w:rsid w:val="009A39D1"/>
    <w:rsid w:val="009A7881"/>
    <w:rsid w:val="009B040F"/>
    <w:rsid w:val="009B087F"/>
    <w:rsid w:val="009B41BA"/>
    <w:rsid w:val="009B54C7"/>
    <w:rsid w:val="009C26F1"/>
    <w:rsid w:val="009C4469"/>
    <w:rsid w:val="009D0FFA"/>
    <w:rsid w:val="009D1717"/>
    <w:rsid w:val="009D1B7D"/>
    <w:rsid w:val="009D229A"/>
    <w:rsid w:val="009D6364"/>
    <w:rsid w:val="009D6F42"/>
    <w:rsid w:val="009D7861"/>
    <w:rsid w:val="009E007C"/>
    <w:rsid w:val="009E0D68"/>
    <w:rsid w:val="009E168B"/>
    <w:rsid w:val="009F11A0"/>
    <w:rsid w:val="009F1C7E"/>
    <w:rsid w:val="00A003FA"/>
    <w:rsid w:val="00A01E53"/>
    <w:rsid w:val="00A04BB0"/>
    <w:rsid w:val="00A05D2D"/>
    <w:rsid w:val="00A05EA9"/>
    <w:rsid w:val="00A13EDF"/>
    <w:rsid w:val="00A164EE"/>
    <w:rsid w:val="00A1736D"/>
    <w:rsid w:val="00A236C5"/>
    <w:rsid w:val="00A23D8C"/>
    <w:rsid w:val="00A25856"/>
    <w:rsid w:val="00A26A6E"/>
    <w:rsid w:val="00A32A02"/>
    <w:rsid w:val="00A35B3C"/>
    <w:rsid w:val="00A3755D"/>
    <w:rsid w:val="00A416C3"/>
    <w:rsid w:val="00A42C00"/>
    <w:rsid w:val="00A43329"/>
    <w:rsid w:val="00A45FA4"/>
    <w:rsid w:val="00A46B57"/>
    <w:rsid w:val="00A53E78"/>
    <w:rsid w:val="00A556C1"/>
    <w:rsid w:val="00A6516F"/>
    <w:rsid w:val="00A66181"/>
    <w:rsid w:val="00A72343"/>
    <w:rsid w:val="00A727D1"/>
    <w:rsid w:val="00A7347F"/>
    <w:rsid w:val="00A737DF"/>
    <w:rsid w:val="00A73D15"/>
    <w:rsid w:val="00A7572F"/>
    <w:rsid w:val="00A757A9"/>
    <w:rsid w:val="00A77276"/>
    <w:rsid w:val="00A8163B"/>
    <w:rsid w:val="00A85DCB"/>
    <w:rsid w:val="00A86FFC"/>
    <w:rsid w:val="00A910B7"/>
    <w:rsid w:val="00A912A7"/>
    <w:rsid w:val="00A92530"/>
    <w:rsid w:val="00AA3AEF"/>
    <w:rsid w:val="00AA529D"/>
    <w:rsid w:val="00AA66CE"/>
    <w:rsid w:val="00AB09B7"/>
    <w:rsid w:val="00AB685D"/>
    <w:rsid w:val="00AB7611"/>
    <w:rsid w:val="00AB7CAB"/>
    <w:rsid w:val="00AC44A6"/>
    <w:rsid w:val="00AC4C43"/>
    <w:rsid w:val="00AC5A99"/>
    <w:rsid w:val="00AE3245"/>
    <w:rsid w:val="00AE3303"/>
    <w:rsid w:val="00AE4FD1"/>
    <w:rsid w:val="00AF36A6"/>
    <w:rsid w:val="00AF7442"/>
    <w:rsid w:val="00AF7F47"/>
    <w:rsid w:val="00B00BE0"/>
    <w:rsid w:val="00B030DD"/>
    <w:rsid w:val="00B11BBC"/>
    <w:rsid w:val="00B136C4"/>
    <w:rsid w:val="00B1478A"/>
    <w:rsid w:val="00B15F2F"/>
    <w:rsid w:val="00B163CC"/>
    <w:rsid w:val="00B222D9"/>
    <w:rsid w:val="00B23A2E"/>
    <w:rsid w:val="00B3039B"/>
    <w:rsid w:val="00B31D55"/>
    <w:rsid w:val="00B321C1"/>
    <w:rsid w:val="00B33034"/>
    <w:rsid w:val="00B33B7C"/>
    <w:rsid w:val="00B34A35"/>
    <w:rsid w:val="00B41F33"/>
    <w:rsid w:val="00B4226B"/>
    <w:rsid w:val="00B523D1"/>
    <w:rsid w:val="00B52975"/>
    <w:rsid w:val="00B53A4B"/>
    <w:rsid w:val="00B54DBC"/>
    <w:rsid w:val="00B569B1"/>
    <w:rsid w:val="00B56AC9"/>
    <w:rsid w:val="00B6073D"/>
    <w:rsid w:val="00B628BE"/>
    <w:rsid w:val="00B710CF"/>
    <w:rsid w:val="00B71C54"/>
    <w:rsid w:val="00B7229E"/>
    <w:rsid w:val="00B73EB4"/>
    <w:rsid w:val="00B752AF"/>
    <w:rsid w:val="00B75BC2"/>
    <w:rsid w:val="00B804AA"/>
    <w:rsid w:val="00B8199B"/>
    <w:rsid w:val="00B82160"/>
    <w:rsid w:val="00B82C35"/>
    <w:rsid w:val="00B830AE"/>
    <w:rsid w:val="00B83698"/>
    <w:rsid w:val="00B85471"/>
    <w:rsid w:val="00B9427E"/>
    <w:rsid w:val="00B94DFD"/>
    <w:rsid w:val="00B94F48"/>
    <w:rsid w:val="00BA30C4"/>
    <w:rsid w:val="00BA79F9"/>
    <w:rsid w:val="00BA7A73"/>
    <w:rsid w:val="00BB6669"/>
    <w:rsid w:val="00BC02D8"/>
    <w:rsid w:val="00BC03D1"/>
    <w:rsid w:val="00BC620A"/>
    <w:rsid w:val="00BC6FD3"/>
    <w:rsid w:val="00BD05A0"/>
    <w:rsid w:val="00BD3084"/>
    <w:rsid w:val="00BD789C"/>
    <w:rsid w:val="00BE1552"/>
    <w:rsid w:val="00BE1FF8"/>
    <w:rsid w:val="00BE25C5"/>
    <w:rsid w:val="00BF2314"/>
    <w:rsid w:val="00BF317C"/>
    <w:rsid w:val="00BF6EC5"/>
    <w:rsid w:val="00C03302"/>
    <w:rsid w:val="00C0420D"/>
    <w:rsid w:val="00C050DD"/>
    <w:rsid w:val="00C076EA"/>
    <w:rsid w:val="00C11AF4"/>
    <w:rsid w:val="00C13E73"/>
    <w:rsid w:val="00C14E09"/>
    <w:rsid w:val="00C172C6"/>
    <w:rsid w:val="00C22A31"/>
    <w:rsid w:val="00C24496"/>
    <w:rsid w:val="00C25AB3"/>
    <w:rsid w:val="00C2610A"/>
    <w:rsid w:val="00C2691A"/>
    <w:rsid w:val="00C3536E"/>
    <w:rsid w:val="00C3726A"/>
    <w:rsid w:val="00C4674B"/>
    <w:rsid w:val="00C47212"/>
    <w:rsid w:val="00C529D6"/>
    <w:rsid w:val="00C54BA7"/>
    <w:rsid w:val="00C56A44"/>
    <w:rsid w:val="00C5727D"/>
    <w:rsid w:val="00C63BB3"/>
    <w:rsid w:val="00C675DE"/>
    <w:rsid w:val="00C67A93"/>
    <w:rsid w:val="00C73EE1"/>
    <w:rsid w:val="00C75A6C"/>
    <w:rsid w:val="00C806C3"/>
    <w:rsid w:val="00C82B6C"/>
    <w:rsid w:val="00C83694"/>
    <w:rsid w:val="00C84107"/>
    <w:rsid w:val="00C942A3"/>
    <w:rsid w:val="00C95FF8"/>
    <w:rsid w:val="00C964A4"/>
    <w:rsid w:val="00CA7FAF"/>
    <w:rsid w:val="00CB0F4E"/>
    <w:rsid w:val="00CB343B"/>
    <w:rsid w:val="00CB4C64"/>
    <w:rsid w:val="00CB748E"/>
    <w:rsid w:val="00CC02D9"/>
    <w:rsid w:val="00CC4462"/>
    <w:rsid w:val="00CC5697"/>
    <w:rsid w:val="00CD31D7"/>
    <w:rsid w:val="00CD3C30"/>
    <w:rsid w:val="00CD55CD"/>
    <w:rsid w:val="00CD757B"/>
    <w:rsid w:val="00CE1E62"/>
    <w:rsid w:val="00CE38A9"/>
    <w:rsid w:val="00CE4C1E"/>
    <w:rsid w:val="00CE5533"/>
    <w:rsid w:val="00CF0BF5"/>
    <w:rsid w:val="00CF180E"/>
    <w:rsid w:val="00CF36B7"/>
    <w:rsid w:val="00CF5068"/>
    <w:rsid w:val="00CF56FC"/>
    <w:rsid w:val="00CF7747"/>
    <w:rsid w:val="00D02180"/>
    <w:rsid w:val="00D029E8"/>
    <w:rsid w:val="00D03060"/>
    <w:rsid w:val="00D04048"/>
    <w:rsid w:val="00D05479"/>
    <w:rsid w:val="00D056EB"/>
    <w:rsid w:val="00D06B6C"/>
    <w:rsid w:val="00D06E6D"/>
    <w:rsid w:val="00D07746"/>
    <w:rsid w:val="00D117F9"/>
    <w:rsid w:val="00D12300"/>
    <w:rsid w:val="00D16269"/>
    <w:rsid w:val="00D163D9"/>
    <w:rsid w:val="00D16B0B"/>
    <w:rsid w:val="00D17545"/>
    <w:rsid w:val="00D216EF"/>
    <w:rsid w:val="00D2266A"/>
    <w:rsid w:val="00D22818"/>
    <w:rsid w:val="00D2628E"/>
    <w:rsid w:val="00D26883"/>
    <w:rsid w:val="00D31A1E"/>
    <w:rsid w:val="00D3274F"/>
    <w:rsid w:val="00D34741"/>
    <w:rsid w:val="00D357B0"/>
    <w:rsid w:val="00D36BF3"/>
    <w:rsid w:val="00D40E67"/>
    <w:rsid w:val="00D42189"/>
    <w:rsid w:val="00D5019C"/>
    <w:rsid w:val="00D51CAB"/>
    <w:rsid w:val="00D5377E"/>
    <w:rsid w:val="00D554F4"/>
    <w:rsid w:val="00D564B7"/>
    <w:rsid w:val="00D57E3F"/>
    <w:rsid w:val="00D65120"/>
    <w:rsid w:val="00D66D85"/>
    <w:rsid w:val="00D73A54"/>
    <w:rsid w:val="00D74A10"/>
    <w:rsid w:val="00D758F9"/>
    <w:rsid w:val="00D76CD0"/>
    <w:rsid w:val="00D8196B"/>
    <w:rsid w:val="00D84E06"/>
    <w:rsid w:val="00D874B6"/>
    <w:rsid w:val="00D902B8"/>
    <w:rsid w:val="00D92F14"/>
    <w:rsid w:val="00D93537"/>
    <w:rsid w:val="00D958C4"/>
    <w:rsid w:val="00DA0157"/>
    <w:rsid w:val="00DA178F"/>
    <w:rsid w:val="00DA353A"/>
    <w:rsid w:val="00DA3C15"/>
    <w:rsid w:val="00DA57B4"/>
    <w:rsid w:val="00DA65CD"/>
    <w:rsid w:val="00DA7D37"/>
    <w:rsid w:val="00DB06D6"/>
    <w:rsid w:val="00DB1216"/>
    <w:rsid w:val="00DB69B7"/>
    <w:rsid w:val="00DB6D9A"/>
    <w:rsid w:val="00DC127B"/>
    <w:rsid w:val="00DC4E8A"/>
    <w:rsid w:val="00DD20B6"/>
    <w:rsid w:val="00DD4BD9"/>
    <w:rsid w:val="00DD51AC"/>
    <w:rsid w:val="00DD5578"/>
    <w:rsid w:val="00DD5697"/>
    <w:rsid w:val="00DD6244"/>
    <w:rsid w:val="00DE591C"/>
    <w:rsid w:val="00DE633C"/>
    <w:rsid w:val="00DE63BD"/>
    <w:rsid w:val="00DE70DF"/>
    <w:rsid w:val="00DE79DA"/>
    <w:rsid w:val="00DF183E"/>
    <w:rsid w:val="00DF4478"/>
    <w:rsid w:val="00DF7CF0"/>
    <w:rsid w:val="00E04FA9"/>
    <w:rsid w:val="00E1109A"/>
    <w:rsid w:val="00E120F8"/>
    <w:rsid w:val="00E12110"/>
    <w:rsid w:val="00E135B8"/>
    <w:rsid w:val="00E235B3"/>
    <w:rsid w:val="00E258A5"/>
    <w:rsid w:val="00E34C33"/>
    <w:rsid w:val="00E350D4"/>
    <w:rsid w:val="00E36ECC"/>
    <w:rsid w:val="00E37897"/>
    <w:rsid w:val="00E400FC"/>
    <w:rsid w:val="00E43A6E"/>
    <w:rsid w:val="00E44339"/>
    <w:rsid w:val="00E46DF5"/>
    <w:rsid w:val="00E50CA4"/>
    <w:rsid w:val="00E53503"/>
    <w:rsid w:val="00E53890"/>
    <w:rsid w:val="00E54ADD"/>
    <w:rsid w:val="00E56044"/>
    <w:rsid w:val="00E613C3"/>
    <w:rsid w:val="00E624E5"/>
    <w:rsid w:val="00E676DE"/>
    <w:rsid w:val="00E67956"/>
    <w:rsid w:val="00E67EA5"/>
    <w:rsid w:val="00E773BD"/>
    <w:rsid w:val="00E80851"/>
    <w:rsid w:val="00E81ABD"/>
    <w:rsid w:val="00E824B5"/>
    <w:rsid w:val="00E93197"/>
    <w:rsid w:val="00E95138"/>
    <w:rsid w:val="00E95181"/>
    <w:rsid w:val="00E95AD5"/>
    <w:rsid w:val="00E95B06"/>
    <w:rsid w:val="00E96052"/>
    <w:rsid w:val="00E967BF"/>
    <w:rsid w:val="00E979BB"/>
    <w:rsid w:val="00E97C05"/>
    <w:rsid w:val="00EA0055"/>
    <w:rsid w:val="00EA10C5"/>
    <w:rsid w:val="00EA1B48"/>
    <w:rsid w:val="00EA4BA6"/>
    <w:rsid w:val="00EA4D78"/>
    <w:rsid w:val="00EA4F74"/>
    <w:rsid w:val="00EA562C"/>
    <w:rsid w:val="00EA5A97"/>
    <w:rsid w:val="00EA79A8"/>
    <w:rsid w:val="00EB216E"/>
    <w:rsid w:val="00EB245D"/>
    <w:rsid w:val="00EB4609"/>
    <w:rsid w:val="00EC0638"/>
    <w:rsid w:val="00EC1CE0"/>
    <w:rsid w:val="00EC4855"/>
    <w:rsid w:val="00EC4A36"/>
    <w:rsid w:val="00ED04DE"/>
    <w:rsid w:val="00ED4709"/>
    <w:rsid w:val="00ED5A70"/>
    <w:rsid w:val="00ED7427"/>
    <w:rsid w:val="00EE1413"/>
    <w:rsid w:val="00EE2830"/>
    <w:rsid w:val="00EE3AE7"/>
    <w:rsid w:val="00EE484A"/>
    <w:rsid w:val="00EF3D98"/>
    <w:rsid w:val="00EF51F9"/>
    <w:rsid w:val="00EF5C7B"/>
    <w:rsid w:val="00EF6E86"/>
    <w:rsid w:val="00F01763"/>
    <w:rsid w:val="00F01ADF"/>
    <w:rsid w:val="00F0259C"/>
    <w:rsid w:val="00F04A3B"/>
    <w:rsid w:val="00F05AE9"/>
    <w:rsid w:val="00F108B2"/>
    <w:rsid w:val="00F1119B"/>
    <w:rsid w:val="00F114FD"/>
    <w:rsid w:val="00F118C8"/>
    <w:rsid w:val="00F12EDD"/>
    <w:rsid w:val="00F14E5A"/>
    <w:rsid w:val="00F15AD5"/>
    <w:rsid w:val="00F208AD"/>
    <w:rsid w:val="00F20C8C"/>
    <w:rsid w:val="00F23BE9"/>
    <w:rsid w:val="00F3614C"/>
    <w:rsid w:val="00F40431"/>
    <w:rsid w:val="00F41926"/>
    <w:rsid w:val="00F4224E"/>
    <w:rsid w:val="00F42518"/>
    <w:rsid w:val="00F426FB"/>
    <w:rsid w:val="00F444EC"/>
    <w:rsid w:val="00F45019"/>
    <w:rsid w:val="00F45663"/>
    <w:rsid w:val="00F46188"/>
    <w:rsid w:val="00F46F4C"/>
    <w:rsid w:val="00F477E6"/>
    <w:rsid w:val="00F514CB"/>
    <w:rsid w:val="00F516F5"/>
    <w:rsid w:val="00F5232B"/>
    <w:rsid w:val="00F53D8D"/>
    <w:rsid w:val="00F540CA"/>
    <w:rsid w:val="00F619A7"/>
    <w:rsid w:val="00F639DA"/>
    <w:rsid w:val="00F63CD2"/>
    <w:rsid w:val="00F6635D"/>
    <w:rsid w:val="00F6773F"/>
    <w:rsid w:val="00F67FC9"/>
    <w:rsid w:val="00F7031B"/>
    <w:rsid w:val="00F70E7E"/>
    <w:rsid w:val="00F73C11"/>
    <w:rsid w:val="00F756D4"/>
    <w:rsid w:val="00F841F4"/>
    <w:rsid w:val="00F8465C"/>
    <w:rsid w:val="00F85B68"/>
    <w:rsid w:val="00F86182"/>
    <w:rsid w:val="00F8640D"/>
    <w:rsid w:val="00F873B2"/>
    <w:rsid w:val="00F921CA"/>
    <w:rsid w:val="00F93F71"/>
    <w:rsid w:val="00F94B26"/>
    <w:rsid w:val="00F95A4D"/>
    <w:rsid w:val="00F9627D"/>
    <w:rsid w:val="00F9786D"/>
    <w:rsid w:val="00F97F6E"/>
    <w:rsid w:val="00FA013A"/>
    <w:rsid w:val="00FA79B9"/>
    <w:rsid w:val="00FB42A6"/>
    <w:rsid w:val="00FB5A97"/>
    <w:rsid w:val="00FC0674"/>
    <w:rsid w:val="00FC102F"/>
    <w:rsid w:val="00FC1F69"/>
    <w:rsid w:val="00FC63E7"/>
    <w:rsid w:val="00FC79EF"/>
    <w:rsid w:val="00FD5845"/>
    <w:rsid w:val="00FD5EAF"/>
    <w:rsid w:val="00FE1B11"/>
    <w:rsid w:val="00FE2C95"/>
    <w:rsid w:val="00FE3E89"/>
    <w:rsid w:val="00FE4491"/>
    <w:rsid w:val="00FE6F6C"/>
    <w:rsid w:val="00FF0677"/>
    <w:rsid w:val="00FF2590"/>
    <w:rsid w:val="00FF7601"/>
    <w:rsid w:val="04E95C3C"/>
    <w:rsid w:val="0838E9BD"/>
    <w:rsid w:val="158D0ED2"/>
    <w:rsid w:val="16B0C376"/>
    <w:rsid w:val="24B1E951"/>
    <w:rsid w:val="388D6F21"/>
    <w:rsid w:val="39F33596"/>
    <w:rsid w:val="457E7BF3"/>
    <w:rsid w:val="499719A2"/>
    <w:rsid w:val="49EB590A"/>
    <w:rsid w:val="4C4096C5"/>
    <w:rsid w:val="4F0B86BB"/>
    <w:rsid w:val="5025072E"/>
    <w:rsid w:val="598EB82F"/>
    <w:rsid w:val="61AEA17A"/>
    <w:rsid w:val="676BBBCB"/>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074"/>
    <o:shapelayout v:ext="edit">
      <o:idmap v:ext="edit" data="2"/>
    </o:shapelayout>
  </w:shapeDefaults>
  <w:decimalSymbol w:val="."/>
  <w:listSeparator w:val=","/>
  <w14:docId w14:val="211B982E"/>
  <w15:chartTrackingRefBased/>
  <w15:docId w15:val="{22E6D178-3019-4F15-BBF2-31DEFB9BFB6F}"/>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imes New Roman" w:hAnsi="Times New Roman" w:eastAsia="Times New Roman" w:cs="Times New Roman"/>
        <w:lang w:val="fr-FR"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qFormat="1"/>
    <w:lsdException w:name="Emphasis" w:qFormat="1"/>
    <w:lsdException w:name="Normal (Web)" w:uiPriority="99"/>
    <w:lsdException w:name="Placeholder Text" w:uiPriority="99"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uiPriority="99"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uiPriority="99" w:semiHidden="1" w:unhideWhenUsed="1"/>
    <w:lsdException w:name="Smart Hyperlink" w:uiPriority="99" w:semiHidden="1" w:unhideWhenUsed="1"/>
    <w:lsdException w:name="Hashtag" w:uiPriority="99" w:semiHidden="1" w:unhideWhenUsed="1"/>
    <w:lsdException w:name="Unresolved Mention" w:uiPriority="99" w:semiHidden="1" w:unhideWhenUsed="1"/>
    <w:lsdException w:name="Smart Link" w:uiPriority="99" w:semiHidden="1" w:unhideWhenUsed="1"/>
  </w:latentStyles>
  <w:style w:type="paragraph" w:styleId="Normal" w:default="1">
    <w:name w:val="Normal"/>
    <w:qFormat/>
    <w:rPr>
      <w:rFonts w:ascii="Arial" w:hAnsi="Arial"/>
      <w:sz w:val="24"/>
      <w:szCs w:val="24"/>
      <w:lang w:eastAsia="fr-FR"/>
    </w:rPr>
  </w:style>
  <w:style w:type="paragraph" w:styleId="Titre4">
    <w:name w:val="heading 4"/>
    <w:basedOn w:val="Normal"/>
    <w:next w:val="Normal"/>
    <w:link w:val="Titre4Car"/>
    <w:semiHidden/>
    <w:unhideWhenUsed/>
    <w:qFormat/>
    <w:rsid w:val="0011385A"/>
    <w:pPr>
      <w:keepNext/>
      <w:spacing w:before="240" w:after="60"/>
      <w:outlineLvl w:val="3"/>
    </w:pPr>
    <w:rPr>
      <w:rFonts w:ascii="Calibri" w:hAnsi="Calibri"/>
      <w:b/>
      <w:bCs/>
      <w:sz w:val="28"/>
      <w:szCs w:val="28"/>
    </w:rPr>
  </w:style>
  <w:style w:type="character" w:styleId="Policepardfaut" w:default="1">
    <w:name w:val="Default Paragraph Font"/>
    <w:uiPriority w:val="1"/>
    <w:semiHidden/>
    <w:unhideWhenUsed/>
  </w:style>
  <w:style w:type="table" w:styleId="TableauNormal" w:default="1">
    <w:name w:val="Normal Table"/>
    <w:uiPriority w:val="99"/>
    <w:semiHidden/>
    <w:unhideWhenUsed/>
    <w:tblPr>
      <w:tblInd w:w="0" w:type="dxa"/>
      <w:tblCellMar>
        <w:top w:w="0" w:type="dxa"/>
        <w:left w:w="108" w:type="dxa"/>
        <w:bottom w:w="0" w:type="dxa"/>
        <w:right w:w="108" w:type="dxa"/>
      </w:tblCellMar>
    </w:tblPr>
  </w:style>
  <w:style w:type="numbering" w:styleId="Aucuneliste" w:default="1">
    <w:name w:val="No List"/>
    <w:uiPriority w:val="99"/>
    <w:semiHidden/>
    <w:unhideWhenUsed/>
  </w:style>
  <w:style w:type="paragraph" w:styleId="En-tte">
    <w:name w:val="header"/>
    <w:basedOn w:val="Normal"/>
    <w:link w:val="En-tteCar"/>
    <w:uiPriority w:val="99"/>
    <w:unhideWhenUsed/>
    <w:rsid w:val="0073213A"/>
    <w:pPr>
      <w:tabs>
        <w:tab w:val="center" w:pos="4536"/>
        <w:tab w:val="right" w:pos="9072"/>
      </w:tabs>
    </w:pPr>
    <w:rPr>
      <w:rFonts w:ascii="Times New Roman" w:hAnsi="Times New Roman"/>
    </w:rPr>
  </w:style>
  <w:style w:type="character" w:styleId="En-tteCar" w:customStyle="1">
    <w:name w:val="En-tête Car"/>
    <w:link w:val="En-tte"/>
    <w:uiPriority w:val="99"/>
    <w:rsid w:val="0073213A"/>
    <w:rPr>
      <w:sz w:val="24"/>
      <w:szCs w:val="24"/>
    </w:rPr>
  </w:style>
  <w:style w:type="paragraph" w:styleId="Pieddepage">
    <w:name w:val="footer"/>
    <w:basedOn w:val="Normal"/>
    <w:link w:val="PieddepageCar"/>
    <w:uiPriority w:val="99"/>
    <w:unhideWhenUsed/>
    <w:rsid w:val="0073213A"/>
    <w:pPr>
      <w:tabs>
        <w:tab w:val="center" w:pos="4536"/>
        <w:tab w:val="right" w:pos="9072"/>
      </w:tabs>
    </w:pPr>
    <w:rPr>
      <w:rFonts w:ascii="Times New Roman" w:hAnsi="Times New Roman"/>
    </w:rPr>
  </w:style>
  <w:style w:type="character" w:styleId="PieddepageCar" w:customStyle="1">
    <w:name w:val="Pied de page Car"/>
    <w:link w:val="Pieddepage"/>
    <w:uiPriority w:val="99"/>
    <w:rsid w:val="0073213A"/>
    <w:rPr>
      <w:sz w:val="24"/>
      <w:szCs w:val="24"/>
    </w:rPr>
  </w:style>
  <w:style w:type="paragraph" w:styleId="Standard" w:customStyle="1">
    <w:name w:val="Standard"/>
    <w:rsid w:val="00301DD7"/>
    <w:pPr>
      <w:tabs>
        <w:tab w:val="left" w:pos="708"/>
      </w:tabs>
      <w:suppressAutoHyphens/>
    </w:pPr>
    <w:rPr>
      <w:sz w:val="24"/>
      <w:szCs w:val="24"/>
      <w:lang w:eastAsia="fr-FR"/>
    </w:rPr>
  </w:style>
  <w:style w:type="paragraph" w:styleId="WW-Standard" w:customStyle="1">
    <w:name w:val="WW-Standard"/>
    <w:rsid w:val="00301DD7"/>
    <w:pPr>
      <w:tabs>
        <w:tab w:val="left" w:pos="708"/>
      </w:tabs>
      <w:suppressAutoHyphens/>
    </w:pPr>
    <w:rPr>
      <w:sz w:val="24"/>
      <w:szCs w:val="24"/>
      <w:lang w:eastAsia="zh-CN"/>
    </w:rPr>
  </w:style>
  <w:style w:type="paragraph" w:styleId="Textedebulles">
    <w:name w:val="Balloon Text"/>
    <w:basedOn w:val="Normal"/>
    <w:link w:val="TextedebullesCar"/>
    <w:rsid w:val="00C942A3"/>
    <w:rPr>
      <w:rFonts w:ascii="Tahoma" w:hAnsi="Tahoma" w:cs="Tahoma"/>
      <w:sz w:val="16"/>
      <w:szCs w:val="16"/>
    </w:rPr>
  </w:style>
  <w:style w:type="character" w:styleId="TextedebullesCar" w:customStyle="1">
    <w:name w:val="Texte de bulles Car"/>
    <w:link w:val="Textedebulles"/>
    <w:rsid w:val="00C942A3"/>
    <w:rPr>
      <w:rFonts w:ascii="Tahoma" w:hAnsi="Tahoma" w:cs="Tahoma"/>
      <w:sz w:val="16"/>
      <w:szCs w:val="16"/>
    </w:rPr>
  </w:style>
  <w:style w:type="character" w:styleId="SansinterligneCar" w:customStyle="1">
    <w:name w:val="Sans interligne Car"/>
    <w:link w:val="Sansinterligne"/>
    <w:uiPriority w:val="1"/>
    <w:locked/>
    <w:rsid w:val="00554E3C"/>
    <w:rPr>
      <w:sz w:val="22"/>
      <w:szCs w:val="22"/>
    </w:rPr>
  </w:style>
  <w:style w:type="paragraph" w:styleId="Sansinterligne">
    <w:name w:val="No Spacing"/>
    <w:link w:val="SansinterligneCar"/>
    <w:uiPriority w:val="1"/>
    <w:qFormat/>
    <w:rsid w:val="00554E3C"/>
    <w:rPr>
      <w:sz w:val="22"/>
      <w:szCs w:val="22"/>
      <w:lang w:eastAsia="fr-FR"/>
    </w:rPr>
  </w:style>
  <w:style w:type="character" w:styleId="Marquedecommentaire">
    <w:name w:val="annotation reference"/>
    <w:rsid w:val="00735C60"/>
    <w:rPr>
      <w:sz w:val="16"/>
      <w:szCs w:val="16"/>
    </w:rPr>
  </w:style>
  <w:style w:type="paragraph" w:styleId="Commentaire">
    <w:name w:val="annotation text"/>
    <w:basedOn w:val="Normal"/>
    <w:link w:val="CommentaireCar"/>
    <w:rsid w:val="00735C60"/>
    <w:rPr>
      <w:sz w:val="20"/>
      <w:szCs w:val="20"/>
    </w:rPr>
  </w:style>
  <w:style w:type="character" w:styleId="CommentaireCar" w:customStyle="1">
    <w:name w:val="Commentaire Car"/>
    <w:link w:val="Commentaire"/>
    <w:rsid w:val="00735C60"/>
    <w:rPr>
      <w:rFonts w:ascii="Arial" w:hAnsi="Arial"/>
    </w:rPr>
  </w:style>
  <w:style w:type="paragraph" w:styleId="Objetducommentaire">
    <w:name w:val="annotation subject"/>
    <w:basedOn w:val="Commentaire"/>
    <w:next w:val="Commentaire"/>
    <w:link w:val="ObjetducommentaireCar"/>
    <w:rsid w:val="00735C60"/>
    <w:rPr>
      <w:b/>
      <w:bCs/>
    </w:rPr>
  </w:style>
  <w:style w:type="character" w:styleId="ObjetducommentaireCar" w:customStyle="1">
    <w:name w:val="Objet du commentaire Car"/>
    <w:link w:val="Objetducommentaire"/>
    <w:rsid w:val="00735C60"/>
    <w:rPr>
      <w:rFonts w:ascii="Arial" w:hAnsi="Arial"/>
      <w:b/>
      <w:bCs/>
    </w:rPr>
  </w:style>
  <w:style w:type="paragraph" w:styleId="Paragraphedeliste">
    <w:name w:val="List Paragraph"/>
    <w:basedOn w:val="Normal"/>
    <w:uiPriority w:val="34"/>
    <w:qFormat/>
    <w:rsid w:val="003C41CB"/>
    <w:pPr>
      <w:spacing w:after="200" w:line="276" w:lineRule="auto"/>
      <w:ind w:left="720"/>
      <w:contextualSpacing/>
    </w:pPr>
    <w:rPr>
      <w:rFonts w:ascii="Calibri" w:hAnsi="Calibri" w:eastAsia="Calibri"/>
      <w:sz w:val="22"/>
      <w:szCs w:val="22"/>
      <w:lang w:eastAsia="en-US"/>
    </w:rPr>
  </w:style>
  <w:style w:type="paragraph" w:styleId="NormalWeb">
    <w:name w:val="Normal (Web)"/>
    <w:basedOn w:val="Normal"/>
    <w:uiPriority w:val="99"/>
    <w:unhideWhenUsed/>
    <w:rsid w:val="00722608"/>
    <w:pPr>
      <w:spacing w:before="100" w:beforeAutospacing="1" w:after="100" w:afterAutospacing="1"/>
    </w:pPr>
    <w:rPr>
      <w:rFonts w:ascii="Times New Roman" w:hAnsi="Times New Roman"/>
    </w:rPr>
  </w:style>
  <w:style w:type="character" w:styleId="markedcontent" w:customStyle="1">
    <w:name w:val="markedcontent"/>
    <w:rsid w:val="00722608"/>
  </w:style>
  <w:style w:type="character" w:styleId="Titre4Car" w:customStyle="1">
    <w:name w:val="Titre 4 Car"/>
    <w:link w:val="Titre4"/>
    <w:semiHidden/>
    <w:rsid w:val="0011385A"/>
    <w:rPr>
      <w:rFonts w:ascii="Calibri" w:hAnsi="Calibri" w:eastAsia="Times New Roman" w:cs="Times New Roman"/>
      <w:b/>
      <w:bCs/>
      <w:sz w:val="28"/>
      <w:szCs w:val="28"/>
    </w:rPr>
  </w:style>
  <w:style w:type="paragraph" w:styleId="Default" w:customStyle="1">
    <w:name w:val="Default"/>
    <w:rsid w:val="00D74A10"/>
    <w:pPr>
      <w:autoSpaceDE w:val="0"/>
      <w:autoSpaceDN w:val="0"/>
      <w:adjustRightInd w:val="0"/>
    </w:pPr>
    <w:rPr>
      <w:rFonts w:ascii="Arial" w:hAnsi="Arial" w:eastAsia="Calibri" w:cs="Arial"/>
      <w:color w:val="000000"/>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8420950">
      <w:bodyDiv w:val="1"/>
      <w:marLeft w:val="0"/>
      <w:marRight w:val="0"/>
      <w:marTop w:val="0"/>
      <w:marBottom w:val="0"/>
      <w:divBdr>
        <w:top w:val="none" w:sz="0" w:space="0" w:color="auto"/>
        <w:left w:val="none" w:sz="0" w:space="0" w:color="auto"/>
        <w:bottom w:val="none" w:sz="0" w:space="0" w:color="auto"/>
        <w:right w:val="none" w:sz="0" w:space="0" w:color="auto"/>
      </w:divBdr>
    </w:div>
    <w:div w:id="810174248">
      <w:bodyDiv w:val="1"/>
      <w:marLeft w:val="0"/>
      <w:marRight w:val="0"/>
      <w:marTop w:val="0"/>
      <w:marBottom w:val="0"/>
      <w:divBdr>
        <w:top w:val="none" w:sz="0" w:space="0" w:color="auto"/>
        <w:left w:val="none" w:sz="0" w:space="0" w:color="auto"/>
        <w:bottom w:val="none" w:sz="0" w:space="0" w:color="auto"/>
        <w:right w:val="none" w:sz="0" w:space="0" w:color="auto"/>
      </w:divBdr>
    </w:div>
    <w:div w:id="1712412760">
      <w:bodyDiv w:val="1"/>
      <w:marLeft w:val="0"/>
      <w:marRight w:val="0"/>
      <w:marTop w:val="0"/>
      <w:marBottom w:val="0"/>
      <w:divBdr>
        <w:top w:val="none" w:sz="0" w:space="0" w:color="auto"/>
        <w:left w:val="none" w:sz="0" w:space="0" w:color="auto"/>
        <w:bottom w:val="none" w:sz="0" w:space="0" w:color="auto"/>
        <w:right w:val="none" w:sz="0" w:space="0" w:color="auto"/>
      </w:divBdr>
    </w:div>
    <w:div w:id="18943854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s://eur-lex.europa.eu/legal-content/FR/TXT/HTML/?uri=CELEX:32021R1060&amp;from=FR" TargetMode="External" Id="rId18" /><Relationship Type="http://schemas.openxmlformats.org/officeDocument/2006/relationships/hyperlink" Target="https://eur-lex.europa.eu/legal-content/FR/TXT/HTML/?uri=CELEX:32018R1725&amp;from=FR" TargetMode="External" Id="rId26" /><Relationship Type="http://schemas.openxmlformats.org/officeDocument/2006/relationships/hyperlink" Target="https://www.europeidf.fr/" TargetMode="External" Id="rId39" /><Relationship Type="http://schemas.openxmlformats.org/officeDocument/2006/relationships/hyperlink" Target="https://eur-lex.europa.eu/legal-content/FR/TXT/HTML/?uri=CELEX:32021R1057&amp;from=FR" TargetMode="External" Id="rId21" /><Relationship Type="http://schemas.openxmlformats.org/officeDocument/2006/relationships/hyperlink" Target="https://www.legifrance.gouv.fr/jorf/id/JORFTEXT000045638719" TargetMode="External" Id="rId34" /><Relationship Type="http://schemas.openxmlformats.org/officeDocument/2006/relationships/hyperlink" Target="https://www.europeidf.fr/" TargetMode="External" Id="rId42" /><Relationship Type="http://schemas.openxmlformats.org/officeDocument/2006/relationships/hyperlink" Target="https://elien.iledefrance.fr/web/master_4473534/cr2022-042rap" TargetMode="External" Id="rId47" /><Relationship Type="http://schemas.openxmlformats.org/officeDocument/2006/relationships/hyperlink" Target="https://elien.iledefrance.fr/web/master_4473534/cr2022-042rap" TargetMode="External" Id="rId50" /><Relationship Type="http://schemas.openxmlformats.org/officeDocument/2006/relationships/fontTable" Target="fontTable.xml" Id="rId55" /><Relationship Type="http://schemas.openxmlformats.org/officeDocument/2006/relationships/webSettings" Target="webSettings.xml" Id="rId7" /><Relationship Type="http://schemas.openxmlformats.org/officeDocument/2006/relationships/customXml" Target="../customXml/item2.xml" Id="rId2" /><Relationship Type="http://schemas.openxmlformats.org/officeDocument/2006/relationships/hyperlink" Target="https://www.europe-en-france.gouv.fr/fr/ressources/accord-de-partenariat-france-2021-2027" TargetMode="External" Id="rId29" /><Relationship Type="http://schemas.openxmlformats.org/officeDocument/2006/relationships/hyperlink" Target="https://eur-lex.europa.eu/legal-content/FR/TXT/HTML/?uri=CELEX:32018R1725&amp;from=FR" TargetMode="External" Id="rId24" /><Relationship Type="http://schemas.openxmlformats.org/officeDocument/2006/relationships/hyperlink" Target="https://www.europe-en-france.gouv.fr/fr/ressources/accord-de-partenariat-france-2021-2027" TargetMode="External" Id="rId32" /><Relationship Type="http://schemas.openxmlformats.org/officeDocument/2006/relationships/hyperlink" Target="https://www.europeidf.fr/" TargetMode="External" Id="rId37" /><Relationship Type="http://schemas.openxmlformats.org/officeDocument/2006/relationships/hyperlink" Target="https://www.europeidf.fr/" TargetMode="External" Id="rId40" /><Relationship Type="http://schemas.openxmlformats.org/officeDocument/2006/relationships/hyperlink" Target="https://www.iledefrance.fr/sites/default/files/medias/2022/02/CR2022-011.pdf" TargetMode="External" Id="rId45" /><Relationship Type="http://schemas.openxmlformats.org/officeDocument/2006/relationships/header" Target="header1.xml" Id="rId53" /><Relationship Type="http://schemas.openxmlformats.org/officeDocument/2006/relationships/styles" Target="styles.xml" Id="rId5" /><Relationship Type="http://schemas.openxmlformats.org/officeDocument/2006/relationships/hyperlink" Target="https://eur-lex.europa.eu/legal-content/FR/TXT/HTML/?uri=CELEX:32021R1057&amp;from=FR" TargetMode="External" Id="rId19" /><Relationship Type="http://schemas.openxmlformats.org/officeDocument/2006/relationships/numbering" Target="numbering.xml" Id="rId4" /><Relationship Type="http://schemas.openxmlformats.org/officeDocument/2006/relationships/endnotes" Target="endnotes.xml" Id="rId9" /><Relationship Type="http://schemas.openxmlformats.org/officeDocument/2006/relationships/hyperlink" Target="https://eur-lex.europa.eu/legal-content/FR/TXT/?uri=CELEX%3A32016R0679" TargetMode="External" Id="rId22" /><Relationship Type="http://schemas.openxmlformats.org/officeDocument/2006/relationships/hyperlink" Target="https://www.europe-en-france.gouv.fr/fr/ressources/accord-de-partenariat-france-2021-2027" TargetMode="External" Id="rId27" /><Relationship Type="http://schemas.openxmlformats.org/officeDocument/2006/relationships/hyperlink" Target="https://www.europe-en-france.gouv.fr/fr/ressources/accord-de-partenariat-france-2021-2027" TargetMode="External" Id="rId30" /><Relationship Type="http://schemas.openxmlformats.org/officeDocument/2006/relationships/hyperlink" Target="https://www.legifrance.gouv.fr/jorf/id/JORFTEXT000045638719" TargetMode="External" Id="rId35" /><Relationship Type="http://schemas.openxmlformats.org/officeDocument/2006/relationships/hyperlink" Target="https://www.iledefrance.fr/sites/default/files/medias/2022/02/CR2022-011.pdf" TargetMode="External" Id="rId43" /><Relationship Type="http://schemas.openxmlformats.org/officeDocument/2006/relationships/hyperlink" Target="https://elien.iledefrance.fr/web/master_4473534/cr2022-042rap" TargetMode="External" Id="rId48" /><Relationship Type="http://schemas.openxmlformats.org/officeDocument/2006/relationships/theme" Target="theme/theme1.xml" Id="rId56" /><Relationship Type="http://schemas.openxmlformats.org/officeDocument/2006/relationships/footnotes" Target="footnotes.xml" Id="rId8" /><Relationship Type="http://schemas.openxmlformats.org/officeDocument/2006/relationships/hyperlink" Target="https://elien.iledefrance.fr/web/master_4473534/cr2022-042rap" TargetMode="External" Id="rId51" /><Relationship Type="http://schemas.openxmlformats.org/officeDocument/2006/relationships/customXml" Target="../customXml/item3.xml" Id="rId3" /><Relationship Type="http://schemas.openxmlformats.org/officeDocument/2006/relationships/hyperlink" Target="https://eur-lex.europa.eu/legal-content/FR/TXT/HTML/?uri=CELEX:32021R1060&amp;from=FR" TargetMode="External" Id="rId17" /><Relationship Type="http://schemas.openxmlformats.org/officeDocument/2006/relationships/hyperlink" Target="https://eur-lex.europa.eu/legal-content/FR/TXT/HTML/?uri=CELEX:32018R1725&amp;from=FR" TargetMode="External" Id="rId25" /><Relationship Type="http://schemas.openxmlformats.org/officeDocument/2006/relationships/hyperlink" Target="https://www.legifrance.gouv.fr/jorf/id/JORFTEXT000045638719" TargetMode="External" Id="rId33" /><Relationship Type="http://schemas.openxmlformats.org/officeDocument/2006/relationships/hyperlink" Target="https://www.europeidf.fr/" TargetMode="External" Id="rId38" /><Relationship Type="http://schemas.openxmlformats.org/officeDocument/2006/relationships/hyperlink" Target="https://www.iledefrance.fr/sites/default/files/medias/2022/02/CR2022-011.pdf" TargetMode="External" Id="rId46" /><Relationship Type="http://schemas.openxmlformats.org/officeDocument/2006/relationships/hyperlink" Target="https://eur-lex.europa.eu/legal-content/FR/TXT/HTML/?uri=CELEX:32021R1057&amp;from=FR" TargetMode="External" Id="rId20" /><Relationship Type="http://schemas.openxmlformats.org/officeDocument/2006/relationships/hyperlink" Target="https://www.europeidf.fr/" TargetMode="External" Id="rId41" /><Relationship Type="http://schemas.openxmlformats.org/officeDocument/2006/relationships/footer" Target="footer1.xml" Id="rId54"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hyperlink" Target="https://eur-lex.europa.eu/legal-content/FR/TXT/?uri=CELEX%3A32016R0679" TargetMode="External" Id="rId23" /><Relationship Type="http://schemas.openxmlformats.org/officeDocument/2006/relationships/hyperlink" Target="https://www.europe-en-france.gouv.fr/fr/ressources/accord-de-partenariat-france-2021-2027" TargetMode="External" Id="rId28" /><Relationship Type="http://schemas.openxmlformats.org/officeDocument/2006/relationships/hyperlink" Target="https://www.legifrance.gouv.fr/jorf/id/JORFTEXT000045638719" TargetMode="External" Id="rId36" /><Relationship Type="http://schemas.openxmlformats.org/officeDocument/2006/relationships/hyperlink" Target="https://elien.iledefrance.fr/web/master_4473534/cr2022-042rap" TargetMode="External" Id="rId49" /><Relationship Type="http://schemas.openxmlformats.org/officeDocument/2006/relationships/customXml" Target="../customXml/item4.xml" Id="rId57" /><Relationship Type="http://schemas.openxmlformats.org/officeDocument/2006/relationships/hyperlink" Target="https://www.europe-en-france.gouv.fr/fr/ressources/accord-de-partenariat-france-2021-2027" TargetMode="External" Id="rId31" /><Relationship Type="http://schemas.openxmlformats.org/officeDocument/2006/relationships/hyperlink" Target="https://www.iledefrance.fr/sites/default/files/medias/2022/02/CR2022-011.pdf" TargetMode="External" Id="rId44" /><Relationship Type="http://schemas.openxmlformats.org/officeDocument/2006/relationships/hyperlink" Target="https://elien.iledefrance.fr/web/master_4473534/cr2022-042rap" TargetMode="External" Id="rId52" /><Relationship Type="http://schemas.microsoft.com/office/2011/relationships/people" Target="people.xml" Id="R1a7e4679b5614318" /><Relationship Type="http://schemas.microsoft.com/office/2011/relationships/commentsExtended" Target="commentsExtended.xml" Id="R3044fbe0b64b42c4" /><Relationship Type="http://schemas.microsoft.com/office/2016/09/relationships/commentsIds" Target="commentsIds.xml" Id="R30153dff6dde4097" /><Relationship Type="http://schemas.openxmlformats.org/officeDocument/2006/relationships/image" Target="/media/image8.png" Id="Rfbbf90417d5647a6" /><Relationship Type="http://schemas.openxmlformats.org/officeDocument/2006/relationships/image" Target="/media/image9.png" Id="Re54f38ea369e4a9f" /></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D686264438B4945858588D97B0CAF1D" ma:contentTypeVersion="15" ma:contentTypeDescription="Crée un document." ma:contentTypeScope="" ma:versionID="e145b530a55607fd19d135a27cfdcdca">
  <xsd:schema xmlns:xsd="http://www.w3.org/2001/XMLSchema" xmlns:xs="http://www.w3.org/2001/XMLSchema" xmlns:p="http://schemas.microsoft.com/office/2006/metadata/properties" xmlns:ns2="aa3cb65a-d075-4dba-9496-e5b266ea378e" xmlns:ns3="3c6efe15-3d4e-4751-9a0d-5e67905b79f2" targetNamespace="http://schemas.microsoft.com/office/2006/metadata/properties" ma:root="true" ma:fieldsID="02e9c47c16360f117a15544d97894e80" ns2:_="" ns3:_="">
    <xsd:import namespace="aa3cb65a-d075-4dba-9496-e5b266ea378e"/>
    <xsd:import namespace="3c6efe15-3d4e-4751-9a0d-5e67905b79f2"/>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2:MediaServiceLocation"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a3cb65a-d075-4dba-9496-e5b266ea378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Balises d’images" ma:readOnly="false" ma:fieldId="{5cf76f15-5ced-4ddc-b409-7134ff3c332f}" ma:taxonomyMulti="true" ma:sspId="d7639ba1-abb6-4a31-8bf3-4a1fed5d1b9a"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element name="MediaServiceLocation" ma:index="21" nillable="true" ma:displayName="Location" ma:indexed="true" ma:internalName="MediaServiceLocation" ma:readOnly="true">
      <xsd:simpleType>
        <xsd:restriction base="dms:Text"/>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3c6efe15-3d4e-4751-9a0d-5e67905b79f2" elementFormDefault="qualified">
    <xsd:import namespace="http://schemas.microsoft.com/office/2006/documentManagement/types"/>
    <xsd:import namespace="http://schemas.microsoft.com/office/infopath/2007/PartnerControls"/>
    <xsd:element name="SharedWithUsers" ma:index="1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Partagé avec détails" ma:internalName="SharedWithDetails" ma:readOnly="true">
      <xsd:simpleType>
        <xsd:restriction base="dms:Note">
          <xsd:maxLength value="255"/>
        </xsd:restriction>
      </xsd:simpleType>
    </xsd:element>
    <xsd:element name="TaxCatchAll" ma:index="15" nillable="true" ma:displayName="Taxonomy Catch All Column" ma:hidden="true" ma:list="{35c1f56c-030c-4cf4-8036-89840bd326a3}" ma:internalName="TaxCatchAll" ma:showField="CatchAllData" ma:web="3c6efe15-3d4e-4751-9a0d-5e67905b79f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a3cb65a-d075-4dba-9496-e5b266ea378e">
      <Terms xmlns="http://schemas.microsoft.com/office/infopath/2007/PartnerControls"/>
    </lcf76f155ced4ddcb4097134ff3c332f>
    <TaxCatchAll xmlns="3c6efe15-3d4e-4751-9a0d-5e67905b79f2" xsi:nil="true"/>
  </documentManagement>
</p:properties>
</file>

<file path=customXml/itemProps1.xml><?xml version="1.0" encoding="utf-8"?>
<ds:datastoreItem xmlns:ds="http://schemas.openxmlformats.org/officeDocument/2006/customXml" ds:itemID="{7F3B7425-D9BA-485A-8D22-0C117760F6E0}">
  <ds:schemaRefs>
    <ds:schemaRef ds:uri="http://schemas.microsoft.com/sharepoint/v3/contenttype/forms"/>
  </ds:schemaRefs>
</ds:datastoreItem>
</file>

<file path=customXml/itemProps2.xml><?xml version="1.0" encoding="utf-8"?>
<ds:datastoreItem xmlns:ds="http://schemas.openxmlformats.org/officeDocument/2006/customXml" ds:itemID="{A981F94C-BCB2-46C2-AA3B-FCB15C47CF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a3cb65a-d075-4dba-9496-e5b266ea378e"/>
    <ds:schemaRef ds:uri="3c6efe15-3d4e-4751-9a0d-5e67905b79f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7B3AC9F-3A94-45A7-8D8C-680C5153CA2C}">
  <ds:schemaRefs>
    <ds:schemaRef ds:uri="http://schemas.openxmlformats.org/officeDocument/2006/bibliography"/>
  </ds:schemaRefs>
</ds:datastoreItem>
</file>

<file path=customXml/itemProps4.xml><?xml version="1.0" encoding="utf-8"?>
<ds:datastoreItem xmlns:ds="http://schemas.openxmlformats.org/officeDocument/2006/customXml" ds:itemID="{1011CD45-7A5C-4C59-B69B-B8BF98C785A7}"/>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CRIDF</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TOULOTTE Sylvie</dc:creator>
  <cp:keywords/>
  <cp:lastModifiedBy>Ourida PERRIN</cp:lastModifiedBy>
  <cp:revision>8</cp:revision>
  <cp:lastPrinted>2023-07-21T19:22:00Z</cp:lastPrinted>
  <dcterms:created xsi:type="dcterms:W3CDTF">2024-09-19T13:46:00Z</dcterms:created>
  <dcterms:modified xsi:type="dcterms:W3CDTF">2024-10-17T07:48:36Z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lcf76f155ced4ddcb4097134ff3c332f">
    <vt:lpwstr/>
  </property>
  <property fmtid="{D5CDD505-2E9C-101B-9397-08002B2CF9AE}" pid="3" name="TaxCatchAll">
    <vt:lpwstr/>
  </property>
  <property fmtid="{D5CDD505-2E9C-101B-9397-08002B2CF9AE}" pid="4" name="MediaServiceImageTags">
    <vt:lpwstr/>
  </property>
  <property fmtid="{D5CDD505-2E9C-101B-9397-08002B2CF9AE}" pid="5" name="ContentTypeId">
    <vt:lpwstr>0x010100BD686264438B4945858588D97B0CAF1D</vt:lpwstr>
  </property>
</Properties>
</file>